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E34" w:rsidRPr="00AE5BE1" w:rsidRDefault="00075E34" w:rsidP="00075E34">
      <w:pPr>
        <w:pStyle w:val="Normal1"/>
        <w:shd w:val="clear" w:color="auto" w:fill="FFFFFF"/>
        <w:tabs>
          <w:tab w:val="left" w:pos="10080"/>
        </w:tabs>
        <w:spacing w:line="276" w:lineRule="auto"/>
        <w:ind w:right="23"/>
        <w:jc w:val="center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E5BE1">
        <w:rPr>
          <w:rFonts w:ascii="Cambria" w:hAnsi="Cambria" w:cs="Times New Roman"/>
          <w:b/>
          <w:bCs/>
          <w:color w:val="000000"/>
          <w:sz w:val="24"/>
          <w:szCs w:val="24"/>
        </w:rPr>
        <w:t>ПОВЕСТКА ДНЯ</w:t>
      </w:r>
    </w:p>
    <w:p w:rsidR="00075E34" w:rsidRPr="00AE5BE1" w:rsidRDefault="00075E34" w:rsidP="00075E34">
      <w:pPr>
        <w:jc w:val="center"/>
        <w:rPr>
          <w:rFonts w:ascii="Cambria" w:eastAsia="Calibri" w:hAnsi="Cambria" w:cs="Times New Roman"/>
          <w:b/>
          <w:bCs/>
          <w:color w:val="000000"/>
          <w:sz w:val="24"/>
          <w:szCs w:val="24"/>
          <w:lang w:val="ru-RU"/>
        </w:rPr>
      </w:pPr>
      <w:r w:rsidRPr="00AE5BE1">
        <w:rPr>
          <w:rFonts w:ascii="Cambria" w:eastAsia="Calibri" w:hAnsi="Cambria" w:cs="Times New Roman"/>
          <w:b/>
          <w:bCs/>
          <w:color w:val="000000"/>
          <w:sz w:val="24"/>
          <w:szCs w:val="24"/>
          <w:lang w:val="ru-RU"/>
        </w:rPr>
        <w:t xml:space="preserve">Восьмого заседания </w:t>
      </w:r>
    </w:p>
    <w:p w:rsidR="00075E34" w:rsidRPr="00AE5BE1" w:rsidRDefault="00075E34" w:rsidP="00075E34">
      <w:pPr>
        <w:jc w:val="center"/>
        <w:rPr>
          <w:rFonts w:ascii="Cambria" w:eastAsia="Calibri" w:hAnsi="Cambria" w:cs="Times New Roman"/>
          <w:b/>
          <w:sz w:val="24"/>
          <w:szCs w:val="24"/>
          <w:lang w:val="ru-RU"/>
        </w:rPr>
      </w:pPr>
      <w:r w:rsidRPr="00AE5BE1">
        <w:rPr>
          <w:rFonts w:ascii="Cambria" w:eastAsia="Calibri" w:hAnsi="Cambria" w:cs="Times New Roman"/>
          <w:b/>
          <w:sz w:val="24"/>
          <w:szCs w:val="24"/>
          <w:lang w:val="ru-RU"/>
        </w:rPr>
        <w:t xml:space="preserve">Совместной межправительственной </w:t>
      </w:r>
      <w:proofErr w:type="spellStart"/>
      <w:r w:rsidRPr="00AE5BE1">
        <w:rPr>
          <w:rFonts w:ascii="Cambria" w:eastAsia="Calibri" w:hAnsi="Cambria" w:cs="Times New Roman"/>
          <w:b/>
          <w:sz w:val="24"/>
          <w:szCs w:val="24"/>
          <w:lang w:val="ru-RU"/>
        </w:rPr>
        <w:t>грузинско-украинской</w:t>
      </w:r>
      <w:proofErr w:type="spellEnd"/>
      <w:r w:rsidRPr="00AE5BE1">
        <w:rPr>
          <w:rFonts w:ascii="Cambria" w:eastAsia="Calibri" w:hAnsi="Cambria" w:cs="Times New Roman"/>
          <w:b/>
          <w:sz w:val="24"/>
          <w:szCs w:val="24"/>
          <w:lang w:val="ru-RU"/>
        </w:rPr>
        <w:t xml:space="preserve"> </w:t>
      </w:r>
    </w:p>
    <w:p w:rsidR="00075E34" w:rsidRPr="00AE5BE1" w:rsidRDefault="00075E34" w:rsidP="00075E34">
      <w:pPr>
        <w:jc w:val="center"/>
        <w:rPr>
          <w:rFonts w:ascii="Cambria" w:eastAsia="Calibri" w:hAnsi="Cambria" w:cs="Times New Roman"/>
          <w:b/>
          <w:sz w:val="24"/>
          <w:szCs w:val="24"/>
          <w:lang w:val="ru-RU"/>
        </w:rPr>
      </w:pPr>
      <w:r w:rsidRPr="00AE5BE1">
        <w:rPr>
          <w:rFonts w:ascii="Cambria" w:eastAsia="Calibri" w:hAnsi="Cambria" w:cs="Times New Roman"/>
          <w:b/>
          <w:sz w:val="24"/>
          <w:szCs w:val="24"/>
          <w:lang w:val="ru-RU"/>
        </w:rPr>
        <w:t>комиссии по вопросам экономического сотрудничества</w:t>
      </w:r>
    </w:p>
    <w:tbl>
      <w:tblPr>
        <w:tblW w:w="9068" w:type="dxa"/>
        <w:tblLook w:val="01E0"/>
      </w:tblPr>
      <w:tblGrid>
        <w:gridCol w:w="4371"/>
        <w:gridCol w:w="4697"/>
      </w:tblGrid>
      <w:tr w:rsidR="00075E34" w:rsidRPr="00AE5BE1" w:rsidTr="00AE13B2">
        <w:tc>
          <w:tcPr>
            <w:tcW w:w="4371" w:type="dxa"/>
            <w:shd w:val="clear" w:color="auto" w:fill="auto"/>
          </w:tcPr>
          <w:p w:rsidR="00075E34" w:rsidRPr="00AE5BE1" w:rsidRDefault="00075E34" w:rsidP="00AE13B2">
            <w:pPr>
              <w:pStyle w:val="Normal1"/>
              <w:tabs>
                <w:tab w:val="left" w:pos="7435"/>
                <w:tab w:val="left" w:pos="10080"/>
              </w:tabs>
              <w:spacing w:after="120" w:line="276" w:lineRule="auto"/>
              <w:ind w:right="22"/>
              <w:jc w:val="both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val="en-US"/>
              </w:rPr>
              <w:t xml:space="preserve">                                     </w:t>
            </w:r>
            <w:r w:rsidRPr="00AE5BE1">
              <w:rPr>
                <w:rFonts w:ascii="Cambria" w:hAnsi="Cambria" w:cs="Times New Roman"/>
                <w:color w:val="000000"/>
                <w:sz w:val="24"/>
                <w:szCs w:val="24"/>
              </w:rPr>
              <w:t>25 Июня 2013 года</w:t>
            </w:r>
          </w:p>
        </w:tc>
        <w:tc>
          <w:tcPr>
            <w:tcW w:w="4697" w:type="dxa"/>
            <w:shd w:val="clear" w:color="auto" w:fill="auto"/>
          </w:tcPr>
          <w:p w:rsidR="00075E34" w:rsidRPr="00AE5BE1" w:rsidRDefault="00075E34" w:rsidP="00AE13B2">
            <w:pPr>
              <w:pStyle w:val="Normal1"/>
              <w:tabs>
                <w:tab w:val="left" w:pos="7435"/>
                <w:tab w:val="left" w:pos="10080"/>
              </w:tabs>
              <w:spacing w:after="120" w:line="276" w:lineRule="auto"/>
              <w:ind w:right="22"/>
              <w:jc w:val="right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val="en-US"/>
              </w:rPr>
              <w:t xml:space="preserve">          </w:t>
            </w:r>
            <w:r w:rsidRPr="00AE5BE1">
              <w:rPr>
                <w:rFonts w:ascii="Cambria" w:hAnsi="Cambria" w:cs="Times New Roman"/>
                <w:color w:val="000000"/>
                <w:sz w:val="24"/>
                <w:szCs w:val="24"/>
              </w:rPr>
              <w:t>г. Тбилиси</w:t>
            </w:r>
          </w:p>
        </w:tc>
      </w:tr>
      <w:tr w:rsidR="00075E34" w:rsidRPr="00AE5BE1" w:rsidTr="00AE13B2">
        <w:tc>
          <w:tcPr>
            <w:tcW w:w="4371" w:type="dxa"/>
            <w:shd w:val="clear" w:color="auto" w:fill="auto"/>
          </w:tcPr>
          <w:p w:rsidR="00075E34" w:rsidRDefault="00075E34" w:rsidP="00AE13B2">
            <w:pPr>
              <w:pStyle w:val="Normal1"/>
              <w:tabs>
                <w:tab w:val="left" w:pos="7435"/>
                <w:tab w:val="left" w:pos="10080"/>
              </w:tabs>
              <w:spacing w:after="120" w:line="276" w:lineRule="auto"/>
              <w:ind w:right="22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97" w:type="dxa"/>
            <w:shd w:val="clear" w:color="auto" w:fill="auto"/>
          </w:tcPr>
          <w:p w:rsidR="00075E34" w:rsidRPr="00AE5BE1" w:rsidRDefault="00075E34" w:rsidP="00AE13B2">
            <w:pPr>
              <w:pStyle w:val="Normal1"/>
              <w:tabs>
                <w:tab w:val="left" w:pos="7435"/>
                <w:tab w:val="left" w:pos="10080"/>
              </w:tabs>
              <w:spacing w:after="120" w:line="276" w:lineRule="auto"/>
              <w:ind w:right="22"/>
              <w:jc w:val="right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eGrid"/>
        <w:tblW w:w="15301" w:type="dxa"/>
        <w:tblInd w:w="-972" w:type="dxa"/>
        <w:tblLayout w:type="fixed"/>
        <w:tblLook w:val="04A0"/>
      </w:tblPr>
      <w:tblGrid>
        <w:gridCol w:w="719"/>
        <w:gridCol w:w="5131"/>
        <w:gridCol w:w="3490"/>
        <w:gridCol w:w="92"/>
        <w:gridCol w:w="19"/>
        <w:gridCol w:w="69"/>
        <w:gridCol w:w="5762"/>
        <w:gridCol w:w="19"/>
      </w:tblGrid>
      <w:tr w:rsidR="00C71EE7" w:rsidRPr="00046CC5" w:rsidTr="00527DAC">
        <w:trPr>
          <w:gridAfter w:val="1"/>
          <w:wAfter w:w="19" w:type="dxa"/>
        </w:trPr>
        <w:tc>
          <w:tcPr>
            <w:tcW w:w="719" w:type="dxa"/>
            <w:shd w:val="clear" w:color="auto" w:fill="548DD4" w:themeFill="text2" w:themeFillTint="99"/>
          </w:tcPr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color w:val="FFFFFF" w:themeColor="background1"/>
              </w:rPr>
            </w:pPr>
            <w:r w:rsidRPr="00046CC5">
              <w:rPr>
                <w:rFonts w:ascii="Sylfaen" w:hAnsi="Sylfaen"/>
                <w:b/>
                <w:color w:val="FFFFFF" w:themeColor="background1"/>
              </w:rPr>
              <w:t>N</w:t>
            </w:r>
          </w:p>
        </w:tc>
        <w:tc>
          <w:tcPr>
            <w:tcW w:w="5131" w:type="dxa"/>
            <w:shd w:val="clear" w:color="auto" w:fill="548DD4" w:themeFill="text2" w:themeFillTint="99"/>
          </w:tcPr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color w:val="FFFFFF" w:themeColor="background1"/>
              </w:rPr>
            </w:pPr>
            <w:r w:rsidRPr="00046CC5">
              <w:rPr>
                <w:rFonts w:ascii="Sylfaen" w:hAnsi="Sylfaen"/>
                <w:b/>
                <w:color w:val="FFFFFF" w:themeColor="background1"/>
              </w:rPr>
              <w:t>Issue</w:t>
            </w:r>
          </w:p>
        </w:tc>
        <w:tc>
          <w:tcPr>
            <w:tcW w:w="3582" w:type="dxa"/>
            <w:gridSpan w:val="2"/>
            <w:shd w:val="clear" w:color="auto" w:fill="548DD4" w:themeFill="text2" w:themeFillTint="99"/>
          </w:tcPr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color w:val="FFFFFF" w:themeColor="background1"/>
              </w:rPr>
            </w:pPr>
            <w:r w:rsidRPr="00046CC5">
              <w:rPr>
                <w:rFonts w:ascii="Sylfaen" w:hAnsi="Sylfaen"/>
                <w:b/>
                <w:color w:val="FFFFFF" w:themeColor="background1"/>
              </w:rPr>
              <w:t>Responsible Agency/Department</w:t>
            </w:r>
          </w:p>
        </w:tc>
        <w:tc>
          <w:tcPr>
            <w:tcW w:w="5850" w:type="dxa"/>
            <w:gridSpan w:val="3"/>
            <w:shd w:val="clear" w:color="auto" w:fill="548DD4" w:themeFill="text2" w:themeFillTint="99"/>
          </w:tcPr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color w:val="FFFFFF" w:themeColor="background1"/>
              </w:rPr>
            </w:pPr>
            <w:r w:rsidRPr="00046CC5">
              <w:rPr>
                <w:rFonts w:ascii="Sylfaen" w:hAnsi="Sylfaen"/>
                <w:b/>
                <w:color w:val="FFFFFF" w:themeColor="background1"/>
              </w:rPr>
              <w:t>Status</w:t>
            </w:r>
          </w:p>
        </w:tc>
      </w:tr>
      <w:tr w:rsidR="00C71EE7" w:rsidRPr="001547C4" w:rsidTr="00527DAC">
        <w:trPr>
          <w:gridAfter w:val="1"/>
          <w:wAfter w:w="19" w:type="dxa"/>
          <w:trHeight w:val="224"/>
        </w:trPr>
        <w:tc>
          <w:tcPr>
            <w:tcW w:w="15282" w:type="dxa"/>
            <w:gridSpan w:val="7"/>
            <w:shd w:val="clear" w:color="auto" w:fill="A6A6A6" w:themeFill="background1" w:themeFillShade="A6"/>
          </w:tcPr>
          <w:p w:rsidR="00C71EE7" w:rsidRPr="001547C4" w:rsidRDefault="001547C4" w:rsidP="001D0FB5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b/>
                <w:lang w:val="ru-RU"/>
              </w:rPr>
            </w:pPr>
            <w:r w:rsidRPr="001547C4">
              <w:rPr>
                <w:rFonts w:ascii="Cambria" w:eastAsia="Calibri" w:hAnsi="Cambria" w:cs="Times New Roman"/>
                <w:b/>
                <w:szCs w:val="24"/>
                <w:lang w:val="ru-RU"/>
              </w:rPr>
              <w:t xml:space="preserve">Итоги выполнения решений седьмого заседания Совместной межправительственной </w:t>
            </w:r>
            <w:proofErr w:type="spellStart"/>
            <w:r w:rsidRPr="001547C4">
              <w:rPr>
                <w:rFonts w:ascii="Cambria" w:eastAsia="Calibri" w:hAnsi="Cambria" w:cs="Times New Roman"/>
                <w:b/>
                <w:szCs w:val="24"/>
                <w:lang w:val="ru-RU"/>
              </w:rPr>
              <w:t>грузинско-украинской</w:t>
            </w:r>
            <w:proofErr w:type="spellEnd"/>
            <w:r w:rsidRPr="001547C4">
              <w:rPr>
                <w:rFonts w:ascii="Cambria" w:eastAsia="Calibri" w:hAnsi="Cambria" w:cs="Times New Roman"/>
                <w:b/>
                <w:szCs w:val="24"/>
                <w:lang w:val="ru-RU"/>
              </w:rPr>
              <w:t xml:space="preserve"> комиссии по вопросам  экономического сотрудничества от 17 мая 2012 года</w:t>
            </w:r>
          </w:p>
        </w:tc>
      </w:tr>
      <w:tr w:rsidR="00C71EE7" w:rsidRPr="00046CC5" w:rsidTr="00527DAC">
        <w:trPr>
          <w:gridAfter w:val="1"/>
          <w:wAfter w:w="19" w:type="dxa"/>
          <w:trHeight w:val="1907"/>
        </w:trPr>
        <w:tc>
          <w:tcPr>
            <w:tcW w:w="719" w:type="dxa"/>
          </w:tcPr>
          <w:p w:rsidR="00C71EE7" w:rsidRDefault="00C71EE7" w:rsidP="00E5688F">
            <w:pPr>
              <w:jc w:val="both"/>
              <w:rPr>
                <w:rFonts w:ascii="Sylfaen" w:hAnsi="Sylfaen"/>
              </w:rPr>
            </w:pPr>
            <w:r w:rsidRPr="00046CC5">
              <w:rPr>
                <w:rFonts w:ascii="Sylfaen" w:hAnsi="Sylfaen"/>
              </w:rPr>
              <w:t>1.1.</w:t>
            </w: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1.2</w:t>
            </w: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1.3</w:t>
            </w: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jc w:val="both"/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решила:</w:t>
            </w:r>
          </w:p>
          <w:p w:rsidR="00C71EE7" w:rsidRDefault="001547C4" w:rsidP="001547C4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Принять к сведению информацию о работе, проведенной по выполнению решений седьмого заседания Комиссии</w:t>
            </w:r>
          </w:p>
          <w:p w:rsidR="001547C4" w:rsidRDefault="001547C4" w:rsidP="001547C4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547C4" w:rsidRDefault="001547C4" w:rsidP="001547C4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Отметить, что положения Протокола седьмого заседания Комиссии в основном выполнены.</w:t>
            </w:r>
          </w:p>
          <w:p w:rsidR="001547C4" w:rsidRDefault="001547C4" w:rsidP="001547C4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</w:rPr>
            </w:pPr>
          </w:p>
          <w:p w:rsidR="001547C4" w:rsidRPr="001547C4" w:rsidRDefault="001547C4" w:rsidP="001547C4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Секретарям Комиссии уделять систематическое внимание вопросам выполнения решений Протокола заседаний Комиссии и периодически информировать Сопредседателей Комиссии</w:t>
            </w:r>
          </w:p>
        </w:tc>
        <w:tc>
          <w:tcPr>
            <w:tcW w:w="3582" w:type="dxa"/>
            <w:gridSpan w:val="2"/>
          </w:tcPr>
          <w:p w:rsidR="00C71EE7" w:rsidRPr="00046CC5" w:rsidRDefault="00C71EE7" w:rsidP="00E5688F">
            <w:pPr>
              <w:rPr>
                <w:rFonts w:ascii="Sylfaen" w:hAnsi="Sylfaen"/>
              </w:rPr>
            </w:pPr>
          </w:p>
        </w:tc>
        <w:tc>
          <w:tcPr>
            <w:tcW w:w="5850" w:type="dxa"/>
            <w:gridSpan w:val="3"/>
          </w:tcPr>
          <w:p w:rsidR="00C71EE7" w:rsidRPr="00046CC5" w:rsidRDefault="00C71EE7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</w:rPr>
            </w:pPr>
          </w:p>
        </w:tc>
      </w:tr>
      <w:tr w:rsidR="00C71EE7" w:rsidRPr="001547C4" w:rsidTr="00527DAC">
        <w:trPr>
          <w:gridAfter w:val="1"/>
          <w:wAfter w:w="19" w:type="dxa"/>
        </w:trPr>
        <w:tc>
          <w:tcPr>
            <w:tcW w:w="15282" w:type="dxa"/>
            <w:gridSpan w:val="7"/>
            <w:shd w:val="clear" w:color="auto" w:fill="A6A6A6" w:themeFill="background1" w:themeFillShade="A6"/>
          </w:tcPr>
          <w:p w:rsidR="001547C4" w:rsidRPr="001547C4" w:rsidRDefault="001547C4" w:rsidP="001547C4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1547C4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Состояние и перспективы развития торгово-экономических отношений</w:t>
            </w:r>
          </w:p>
        </w:tc>
      </w:tr>
      <w:tr w:rsidR="00C71EE7" w:rsidRPr="00046CC5" w:rsidTr="00527DAC">
        <w:trPr>
          <w:gridAfter w:val="1"/>
          <w:wAfter w:w="19" w:type="dxa"/>
          <w:trHeight w:val="1790"/>
        </w:trPr>
        <w:tc>
          <w:tcPr>
            <w:tcW w:w="719" w:type="dxa"/>
          </w:tcPr>
          <w:p w:rsidR="00C71EE7" w:rsidRDefault="00C71EE7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2.1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2.2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2.3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 xml:space="preserve">С целью последующего развития и роста объема товарооборота между двумя странами, Стороны подтверждают свою готовность не допустить создание каких-либо технических барьеров, которые будут препятствовать дальнейшему развитию торговли. </w:t>
            </w:r>
          </w:p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Основными позициями, которые будут содействовать росту объема экспорта из Грузии, могут быть: химическая продукция, ферросплавы, лечебные препараты, вино, минеральная вода, спиртные напитки, цитрусы, орехи и другая сельскохозяйственная и промышленная продукция.</w:t>
            </w: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Объемы экспорта из Украины могут быть увеличены за счет поставок продукции агропромышленного и металлургического комплексов, пищевой промышленности, отраслей машиностроения.</w:t>
            </w:r>
          </w:p>
          <w:p w:rsidR="001547C4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решила:</w:t>
            </w: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Сторонам  принять меры к активизации торгово-экономического сотрудничества с целью содействия субъектам хозяйствования обеих стран. При этом  максимально эффективно использовать Соглашения о режиме свободной торговли между Сторонами, а также Соглашения ВТО.</w:t>
            </w: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proofErr w:type="gramStart"/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 xml:space="preserve">При определении таможенной стоимости товаров, включая овощи, фрукты, цитрусовые, перемещаемых через государственную границу обеих стран, использовать информацию, полученную в соответствии с «Протоколом между Службой доходов Министерства финансов Грузии и Государственной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таможенной 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службой Украины об организации обмена предварительной информацией о товарах и транспортных средствах, перемещаемых через государственные границы Грузии и Украины» от 29 октября 2009 года.</w:t>
            </w:r>
            <w:proofErr w:type="gramEnd"/>
          </w:p>
          <w:p w:rsidR="001547C4" w:rsidRDefault="001547C4" w:rsidP="001547C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71EE7" w:rsidRDefault="001547C4" w:rsidP="001547C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 ц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елью увеличения двустороннего товарооборота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Сторонам раз в году предоставлять друг другу перечень конкурентоспособной экспортной продукции, для дальнейшего распространения среди </w:t>
            </w:r>
            <w:proofErr w:type="gramStart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заинтересованных</w:t>
            </w:r>
            <w:proofErr w:type="gramEnd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бизнесс-структур</w:t>
            </w:r>
            <w:proofErr w:type="spellEnd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.</w:t>
            </w:r>
          </w:p>
          <w:p w:rsidR="001547C4" w:rsidRDefault="001547C4" w:rsidP="001547C4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547C4" w:rsidRPr="001547C4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Национальному центру интеллектуальной собственности Грузии "</w:t>
            </w:r>
            <w:proofErr w:type="spellStart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Сакпатенти</w:t>
            </w:r>
            <w:proofErr w:type="spellEnd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" и Национальному Агентству Вин Грузии совместно </w:t>
            </w:r>
            <w:proofErr w:type="gramStart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 Службой безопасности пищевых продуктов Грузии и Государственной службой </w:t>
            </w:r>
            <w:proofErr w:type="spellStart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интелектуальной</w:t>
            </w:r>
            <w:proofErr w:type="spellEnd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собственности Украины регулярно проводить консультации и переговоры с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целью эффективного выполнения Соглашения между Грузией и Украиной «О взаимной правовой охране географических указаний для вин, спиртн</w:t>
            </w:r>
            <w:r>
              <w:rPr>
                <w:rFonts w:ascii="Cambria" w:hAnsi="Cambria"/>
                <w:sz w:val="24"/>
                <w:szCs w:val="24"/>
                <w:lang w:val="ru-RU"/>
              </w:rPr>
              <w:t>ых напитков и минеральных вод».</w:t>
            </w:r>
          </w:p>
          <w:p w:rsidR="001547C4" w:rsidRPr="001547C4" w:rsidRDefault="001547C4" w:rsidP="001547C4">
            <w:pPr>
              <w:jc w:val="both"/>
              <w:rPr>
                <w:rFonts w:ascii="Sylfaen" w:hAnsi="Sylfaen"/>
                <w:w w:val="105"/>
                <w:lang w:val="ru-RU"/>
              </w:rPr>
            </w:pPr>
          </w:p>
        </w:tc>
        <w:tc>
          <w:tcPr>
            <w:tcW w:w="3490" w:type="dxa"/>
            <w:shd w:val="clear" w:color="auto" w:fill="auto"/>
          </w:tcPr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942" w:type="dxa"/>
            <w:gridSpan w:val="4"/>
            <w:shd w:val="clear" w:color="auto" w:fill="auto"/>
          </w:tcPr>
          <w:p w:rsidR="00C71EE7" w:rsidRPr="00046CC5" w:rsidRDefault="00C71EE7" w:rsidP="00E5688F">
            <w:pPr>
              <w:jc w:val="both"/>
              <w:rPr>
                <w:rFonts w:ascii="Sylfaen" w:hAnsi="Sylfaen"/>
              </w:rPr>
            </w:pPr>
          </w:p>
        </w:tc>
      </w:tr>
      <w:tr w:rsidR="00C71EE7" w:rsidRPr="001547C4" w:rsidTr="00527DAC">
        <w:trPr>
          <w:gridAfter w:val="1"/>
          <w:wAfter w:w="19" w:type="dxa"/>
        </w:trPr>
        <w:tc>
          <w:tcPr>
            <w:tcW w:w="15282" w:type="dxa"/>
            <w:gridSpan w:val="7"/>
            <w:shd w:val="clear" w:color="auto" w:fill="A6A6A6" w:themeFill="background1" w:themeFillShade="A6"/>
          </w:tcPr>
          <w:p w:rsidR="00C71EE7" w:rsidRPr="001547C4" w:rsidRDefault="00C71EE7" w:rsidP="0068757F">
            <w:pPr>
              <w:rPr>
                <w:rFonts w:ascii="Sylfaen" w:hAnsi="Sylfaen"/>
                <w:b/>
                <w:lang w:val="ru-RU"/>
              </w:rPr>
            </w:pPr>
            <w:r w:rsidRPr="001547C4">
              <w:rPr>
                <w:rFonts w:ascii="Sylfaen" w:hAnsi="Sylfaen"/>
                <w:b/>
                <w:lang w:val="ru-RU"/>
              </w:rPr>
              <w:lastRenderedPageBreak/>
              <w:t>3</w:t>
            </w:r>
            <w:r w:rsidR="001547C4" w:rsidRPr="001547C4">
              <w:rPr>
                <w:rFonts w:ascii="Sylfaen" w:hAnsi="Sylfaen"/>
                <w:b/>
                <w:lang w:val="ru-RU"/>
              </w:rPr>
              <w:t>.</w:t>
            </w:r>
            <w:r w:rsidR="001547C4" w:rsidRPr="00AE5BE1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 </w:t>
            </w:r>
            <w:r w:rsidR="001547C4"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Сотрудничество в сфере поддержки предпринимательства</w:t>
            </w:r>
          </w:p>
        </w:tc>
      </w:tr>
      <w:tr w:rsidR="00C71EE7" w:rsidRPr="00046CC5" w:rsidTr="00527DAC">
        <w:trPr>
          <w:gridAfter w:val="1"/>
          <w:wAfter w:w="19" w:type="dxa"/>
          <w:trHeight w:val="530"/>
        </w:trPr>
        <w:tc>
          <w:tcPr>
            <w:tcW w:w="719" w:type="dxa"/>
          </w:tcPr>
          <w:p w:rsidR="00C71EE7" w:rsidRPr="00046CC5" w:rsidRDefault="00C71EE7" w:rsidP="00E5688F">
            <w:pPr>
              <w:rPr>
                <w:rFonts w:ascii="Sylfaen" w:hAnsi="Sylfaen"/>
              </w:rPr>
            </w:pPr>
            <w:r w:rsidRPr="00046CC5">
              <w:rPr>
                <w:rFonts w:ascii="Sylfaen" w:hAnsi="Sylfaen"/>
              </w:rPr>
              <w:t>3.1.</w:t>
            </w:r>
          </w:p>
        </w:tc>
        <w:tc>
          <w:tcPr>
            <w:tcW w:w="5131" w:type="dxa"/>
          </w:tcPr>
          <w:p w:rsidR="001547C4" w:rsidRPr="001547C4" w:rsidRDefault="001547C4" w:rsidP="001547C4">
            <w:pPr>
              <w:spacing w:before="120"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</w:t>
            </w:r>
            <w:r>
              <w:rPr>
                <w:rFonts w:ascii="Cambria" w:hAnsi="Cambria"/>
                <w:b/>
                <w:sz w:val="24"/>
                <w:szCs w:val="24"/>
              </w:rPr>
              <w:t>:</w:t>
            </w:r>
          </w:p>
          <w:p w:rsidR="001547C4" w:rsidRPr="001547C4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 целью предоставления информации деловым кругам обеих стран относительно возможностей, которые предлагают рынки Украины и Грузии, и с целью обеспечения продуктивного сотрудничества между соответствующими структурами, изучения опыта Грузии по мерам и механизм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ам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повышения объемов привлечения инвестиций в экономику страны, в т.ч. международной технической помощи и сотрудничества с международными финансовыми организациями, Стороны договорились рассмотреть возможность проведения совместных мероприятий в обеих</w:t>
            </w:r>
            <w:proofErr w:type="gramEnd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странах</w:t>
            </w:r>
            <w:proofErr w:type="gramEnd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(конференции, семинары, «круглые столы» и др.).</w:t>
            </w:r>
          </w:p>
          <w:p w:rsidR="006C6E41" w:rsidRPr="001547C4" w:rsidRDefault="006C6E41" w:rsidP="001547C4">
            <w:pPr>
              <w:jc w:val="both"/>
              <w:rPr>
                <w:rFonts w:ascii="Sylfaen" w:hAnsi="Sylfaen"/>
                <w:lang w:val="ru-RU"/>
              </w:rPr>
            </w:pPr>
          </w:p>
        </w:tc>
        <w:tc>
          <w:tcPr>
            <w:tcW w:w="3670" w:type="dxa"/>
            <w:gridSpan w:val="4"/>
          </w:tcPr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5762" w:type="dxa"/>
          </w:tcPr>
          <w:p w:rsidR="00C71EE7" w:rsidRPr="00046CC5" w:rsidRDefault="00C71EE7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eastAsia="ru-RU"/>
              </w:rPr>
            </w:pPr>
            <w:bookmarkStart w:id="0" w:name="_GoBack"/>
            <w:bookmarkEnd w:id="0"/>
          </w:p>
        </w:tc>
      </w:tr>
      <w:tr w:rsidR="00C71EE7" w:rsidRPr="00046CC5" w:rsidTr="00527DAC">
        <w:trPr>
          <w:gridAfter w:val="1"/>
          <w:wAfter w:w="19" w:type="dxa"/>
        </w:trPr>
        <w:tc>
          <w:tcPr>
            <w:tcW w:w="15282" w:type="dxa"/>
            <w:gridSpan w:val="7"/>
            <w:shd w:val="clear" w:color="auto" w:fill="A6A6A6" w:themeFill="background1" w:themeFillShade="A6"/>
          </w:tcPr>
          <w:p w:rsidR="00C71EE7" w:rsidRPr="00046CC5" w:rsidRDefault="00C71EE7" w:rsidP="006C6E41">
            <w:pPr>
              <w:rPr>
                <w:rFonts w:ascii="Sylfaen" w:hAnsi="Sylfaen"/>
                <w:b/>
              </w:rPr>
            </w:pPr>
            <w:r w:rsidRPr="00046CC5">
              <w:rPr>
                <w:rFonts w:ascii="Sylfaen" w:hAnsi="Sylfaen"/>
                <w:b/>
              </w:rPr>
              <w:t xml:space="preserve">4. </w:t>
            </w:r>
            <w:r w:rsidR="001547C4"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Сотрудничество в сфере инвестиций</w:t>
            </w:r>
          </w:p>
        </w:tc>
      </w:tr>
      <w:tr w:rsidR="00C71EE7" w:rsidRPr="00046CC5" w:rsidTr="00527DAC">
        <w:trPr>
          <w:gridAfter w:val="1"/>
          <w:wAfter w:w="19" w:type="dxa"/>
        </w:trPr>
        <w:tc>
          <w:tcPr>
            <w:tcW w:w="719" w:type="dxa"/>
          </w:tcPr>
          <w:p w:rsidR="00C71EE7" w:rsidRDefault="00C71EE7" w:rsidP="00E5688F">
            <w:pPr>
              <w:rPr>
                <w:rFonts w:ascii="Sylfaen" w:hAnsi="Sylfaen"/>
              </w:rPr>
            </w:pPr>
            <w:r w:rsidRPr="00046CC5">
              <w:rPr>
                <w:rFonts w:ascii="Sylfaen" w:hAnsi="Sylfaen"/>
              </w:rPr>
              <w:t>4.1.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4.2</w:t>
            </w:r>
          </w:p>
        </w:tc>
        <w:tc>
          <w:tcPr>
            <w:tcW w:w="5131" w:type="dxa"/>
          </w:tcPr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С целью углубления двустороннего сотруд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ничества в инвестиционной сфере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Комиссия отмечает важность проведени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я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 xml:space="preserve">постоянных встреч между </w:t>
            </w:r>
            <w:proofErr w:type="spellStart"/>
            <w:proofErr w:type="gramStart"/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бизне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с-кругами</w:t>
            </w:r>
            <w:proofErr w:type="spellEnd"/>
            <w:proofErr w:type="gramEnd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Грузии и Украины для возможности реализации инвестиционных проектов.</w:t>
            </w:r>
          </w:p>
          <w:p w:rsidR="001547C4" w:rsidRDefault="001547C4" w:rsidP="001547C4">
            <w:pPr>
              <w:spacing w:before="120"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решила:</w:t>
            </w:r>
          </w:p>
          <w:p w:rsidR="001547C4" w:rsidRPr="001547C4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Продолжить и углубить сотрудничество и на постоянной основе обмениваться информацией об инвестиционных проектах в сфере гидроэнергетики, туризма, недвижимости, промышленности, сельского хозяйства и логистики.</w:t>
            </w:r>
          </w:p>
          <w:p w:rsidR="00C71EE7" w:rsidRPr="001547C4" w:rsidRDefault="00C71EE7" w:rsidP="00E5688F">
            <w:pPr>
              <w:jc w:val="both"/>
              <w:rPr>
                <w:rFonts w:ascii="Sylfaen" w:hAnsi="Sylfaen"/>
                <w:lang w:val="ru-RU"/>
              </w:rPr>
            </w:pPr>
          </w:p>
        </w:tc>
        <w:tc>
          <w:tcPr>
            <w:tcW w:w="3582" w:type="dxa"/>
            <w:gridSpan w:val="2"/>
          </w:tcPr>
          <w:p w:rsidR="00C71EE7" w:rsidRPr="00046CC5" w:rsidRDefault="00C71EE7" w:rsidP="00E5688F">
            <w:pPr>
              <w:jc w:val="center"/>
              <w:rPr>
                <w:rFonts w:ascii="Sylfaen" w:hAnsi="Sylfaen"/>
                <w:i/>
              </w:rPr>
            </w:pPr>
          </w:p>
        </w:tc>
        <w:tc>
          <w:tcPr>
            <w:tcW w:w="5850" w:type="dxa"/>
            <w:gridSpan w:val="3"/>
          </w:tcPr>
          <w:p w:rsidR="00C71EE7" w:rsidRPr="00046CC5" w:rsidRDefault="00C71EE7" w:rsidP="00E5688F">
            <w:pPr>
              <w:jc w:val="both"/>
              <w:rPr>
                <w:rFonts w:ascii="Sylfaen" w:hAnsi="Sylfaen"/>
              </w:rPr>
            </w:pPr>
          </w:p>
        </w:tc>
      </w:tr>
      <w:tr w:rsidR="005251F5" w:rsidRPr="001547C4" w:rsidTr="00527DAC">
        <w:tc>
          <w:tcPr>
            <w:tcW w:w="5850" w:type="dxa"/>
            <w:gridSpan w:val="2"/>
          </w:tcPr>
          <w:p w:rsidR="005251F5" w:rsidRPr="001547C4" w:rsidRDefault="00E5688F" w:rsidP="00E5688F">
            <w:pPr>
              <w:widowControl w:val="0"/>
              <w:ind w:right="134"/>
              <w:jc w:val="both"/>
              <w:rPr>
                <w:rFonts w:ascii="Sylfaen" w:eastAsia="Times New Roman" w:hAnsi="Sylfaen" w:cstheme="minorHAnsi"/>
                <w:color w:val="262626" w:themeColor="text1" w:themeTint="D9"/>
                <w:w w:val="105"/>
                <w:lang w:val="ru-RU"/>
              </w:rPr>
            </w:pPr>
            <w:r w:rsidRPr="001547C4">
              <w:rPr>
                <w:rFonts w:ascii="Sylfaen" w:hAnsi="Sylfaen"/>
                <w:b/>
                <w:lang w:val="ru-RU"/>
              </w:rPr>
              <w:lastRenderedPageBreak/>
              <w:t>5</w:t>
            </w:r>
            <w:r w:rsidR="001547C4" w:rsidRPr="001547C4">
              <w:rPr>
                <w:rFonts w:ascii="Sylfaen" w:hAnsi="Sylfaen"/>
                <w:b/>
                <w:lang w:val="ru-RU"/>
              </w:rPr>
              <w:t>.</w:t>
            </w:r>
            <w:r w:rsidR="001547C4"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Сотрудничество в топливно-энергетическом комплексе</w:t>
            </w:r>
          </w:p>
        </w:tc>
        <w:tc>
          <w:tcPr>
            <w:tcW w:w="3601" w:type="dxa"/>
            <w:gridSpan w:val="3"/>
          </w:tcPr>
          <w:p w:rsidR="005251F5" w:rsidRPr="001547C4" w:rsidRDefault="005251F5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850" w:type="dxa"/>
            <w:gridSpan w:val="3"/>
          </w:tcPr>
          <w:p w:rsidR="005251F5" w:rsidRPr="00046CC5" w:rsidRDefault="005251F5" w:rsidP="00E5688F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5251F5" w:rsidRPr="001547C4" w:rsidTr="00527DAC">
        <w:trPr>
          <w:gridAfter w:val="1"/>
          <w:wAfter w:w="19" w:type="dxa"/>
          <w:trHeight w:val="2510"/>
        </w:trPr>
        <w:tc>
          <w:tcPr>
            <w:tcW w:w="719" w:type="dxa"/>
          </w:tcPr>
          <w:p w:rsidR="005251F5" w:rsidRDefault="00D5050A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5.1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5.2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5.3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5.4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1547C4" w:rsidRDefault="001547C4" w:rsidP="001547C4">
            <w:pPr>
              <w:spacing w:before="120" w:line="276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lastRenderedPageBreak/>
              <w:t>Комиссия решила:</w:t>
            </w:r>
          </w:p>
          <w:p w:rsidR="001547C4" w:rsidRPr="001547C4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i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Стороны выступят с совместной инициативой проведения на межправительственном уровне рабочей встречи полномочных представителей стран-участниц проекта ЕАНТК, с участием ООО МТП «</w:t>
            </w:r>
            <w:proofErr w:type="spellStart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Сарматиа</w:t>
            </w:r>
            <w:proofErr w:type="spellEnd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», в целях обсуждения перспектив и путей реализации проекта, а также принятия конкретных решений по указанной тематике (в том числе, по межправительственному соглашению по реализации проекта ЕАНТК).</w:t>
            </w:r>
          </w:p>
          <w:p w:rsidR="001547C4" w:rsidRDefault="001547C4" w:rsidP="001547C4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i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Министерству энергетики Грузии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и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Министерству энергетики и угольной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 xml:space="preserve">промышленности Украины обеспечить проработку проекта межправительственного соглашения о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реализации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проекта ЕАНТК в рамках многосторонних переговоров по подготовке указанного соглашения.</w:t>
            </w:r>
          </w:p>
          <w:p w:rsidR="001547C4" w:rsidRPr="001547C4" w:rsidRDefault="001547C4" w:rsidP="001547C4">
            <w:pPr>
              <w:spacing w:before="120" w:after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1547C4" w:rsidRDefault="001547C4" w:rsidP="001547C4">
            <w:pPr>
              <w:spacing w:before="120" w:after="120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Сторонам продолжить работу в рамках двух- и многосторонних консультаций с ЕК по использованию в полном объеме для проекта ЕАНТК имеющихся и </w:t>
            </w:r>
          </w:p>
          <w:p w:rsidR="001547C4" w:rsidRPr="00AE5BE1" w:rsidRDefault="001547C4" w:rsidP="001547C4">
            <w:pPr>
              <w:spacing w:before="120" w:after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запланированных механизмов поддержки со стороны ЕС инфраструктурных проектов в сфере </w:t>
            </w:r>
            <w:proofErr w:type="spellStart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энергетики</w:t>
            </w:r>
            <w:proofErr w:type="gramStart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торонам</w:t>
            </w:r>
            <w:proofErr w:type="spellEnd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продолжить сотрудничество с целью реализации потенциальных проектов по транзиту природного газа из региона Каспийского моря через территор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ии Азербайджана, Грузии и Чёрного моря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. </w:t>
            </w:r>
          </w:p>
          <w:p w:rsidR="005251F5" w:rsidRPr="001547C4" w:rsidRDefault="005251F5" w:rsidP="00046CC5">
            <w:pPr>
              <w:widowControl w:val="0"/>
              <w:ind w:right="134"/>
              <w:jc w:val="both"/>
              <w:rPr>
                <w:rFonts w:ascii="Sylfaen" w:eastAsia="Times New Roman" w:hAnsi="Sylfaen" w:cstheme="minorHAnsi"/>
                <w:color w:val="000000" w:themeColor="text1"/>
                <w:w w:val="105"/>
                <w:lang w:val="ru-RU"/>
              </w:rPr>
            </w:pPr>
          </w:p>
        </w:tc>
        <w:tc>
          <w:tcPr>
            <w:tcW w:w="3582" w:type="dxa"/>
            <w:gridSpan w:val="2"/>
          </w:tcPr>
          <w:p w:rsidR="005251F5" w:rsidRPr="001547C4" w:rsidRDefault="005251F5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850" w:type="dxa"/>
            <w:gridSpan w:val="3"/>
          </w:tcPr>
          <w:p w:rsidR="005251F5" w:rsidRPr="00046CC5" w:rsidRDefault="005251F5" w:rsidP="00E5688F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D5050A" w:rsidRPr="001547C4" w:rsidTr="00527DAC">
        <w:trPr>
          <w:gridAfter w:val="1"/>
          <w:wAfter w:w="19" w:type="dxa"/>
          <w:trHeight w:val="5480"/>
        </w:trPr>
        <w:tc>
          <w:tcPr>
            <w:tcW w:w="719" w:type="dxa"/>
          </w:tcPr>
          <w:p w:rsidR="00D5050A" w:rsidRDefault="00D5050A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6.1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6.2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6.3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6.4</w:t>
            </w:r>
          </w:p>
        </w:tc>
        <w:tc>
          <w:tcPr>
            <w:tcW w:w="5131" w:type="dxa"/>
          </w:tcPr>
          <w:p w:rsidR="00D5050A" w:rsidRPr="001547C4" w:rsidRDefault="001547C4" w:rsidP="002E57A7">
            <w:pPr>
              <w:widowControl w:val="0"/>
              <w:ind w:right="134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1547C4">
              <w:rPr>
                <w:rFonts w:ascii="Cambria" w:hAnsi="Cambria"/>
                <w:b/>
                <w:sz w:val="24"/>
                <w:szCs w:val="24"/>
                <w:lang w:val="ru-RU"/>
              </w:rPr>
              <w:lastRenderedPageBreak/>
              <w:t>6.</w:t>
            </w:r>
            <w:r>
              <w:rPr>
                <w:rFonts w:ascii="Cambria" w:hAnsi="Cambria"/>
                <w:b/>
                <w:sz w:val="24"/>
                <w:szCs w:val="24"/>
                <w:lang w:val="ru-RU"/>
              </w:rPr>
              <w:t>Сотрудничество</w:t>
            </w:r>
            <w:r w:rsidRPr="001547C4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 </w:t>
            </w: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в области агропромышленного комплекса</w:t>
            </w:r>
          </w:p>
          <w:p w:rsidR="001547C4" w:rsidRDefault="001547C4" w:rsidP="001547C4">
            <w:pPr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1547C4" w:rsidRPr="00AE5BE1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:</w:t>
            </w:r>
          </w:p>
          <w:p w:rsidR="001547C4" w:rsidRDefault="001547C4" w:rsidP="001547C4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Министерству сельского хозяйства Грузии и Министерству аграрной политики и продовольствия Украины продолжить деятельность в рамках украинско-грузинской рабочей группы по сотрудничеству в области агропромышленного комплекса.</w:t>
            </w:r>
          </w:p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proofErr w:type="gramStart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Министерству сельского хозяйства Грузии и Министерству аграрной политики и продовольствия Украины оказывать содействие  предпринимателям обеих стран в сфере производства  и осуществления экспортно-импортных операций для удовлетворения потребности рынков стран в сельскохозяйственной и продовольственной продукции, в том числе,  зерновыми, натуральными соками, мясомолочными продуктами, чайной продукцией, овощами и фруктами, цитрус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овыми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винопродуктами</w:t>
            </w:r>
            <w:proofErr w:type="spellEnd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 т.п. </w:t>
            </w:r>
            <w:proofErr w:type="gramEnd"/>
          </w:p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proofErr w:type="gramStart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Сторонам активизировать обмен опытом по разным направлениям: функционирование консультационных центров; в сфере растениеводства - технология выращивания, заготовки и хранения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зерновых культур; в сфере животноводства - внедрение методов искусственного осеменения, устройство тепличных хозяйств по выращиванию овощей, создание птицефабрик, ферм крупного рогатого скота, организация предприятий по переработке овощей и фруктов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;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в сфере земельных отношений - ведение государственного земельного кадастра.</w:t>
            </w:r>
            <w:proofErr w:type="gramEnd"/>
          </w:p>
          <w:p w:rsidR="001547C4" w:rsidRDefault="001547C4" w:rsidP="001547C4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Грузинской Стороне представить на рассмотрение  Украинской Стороне  инвестиционные предложения по созданию совместных перерабатывающих предприятий в агропромышленном секторе. </w:t>
            </w:r>
          </w:p>
          <w:p w:rsidR="001547C4" w:rsidRPr="001547C4" w:rsidRDefault="001547C4" w:rsidP="002E57A7">
            <w:pPr>
              <w:widowControl w:val="0"/>
              <w:ind w:right="134"/>
              <w:jc w:val="both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3582" w:type="dxa"/>
            <w:gridSpan w:val="2"/>
          </w:tcPr>
          <w:p w:rsidR="00D5050A" w:rsidRPr="001547C4" w:rsidRDefault="00D5050A" w:rsidP="002E57A7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850" w:type="dxa"/>
            <w:gridSpan w:val="3"/>
          </w:tcPr>
          <w:p w:rsidR="00D5050A" w:rsidRPr="00046CC5" w:rsidRDefault="00D5050A" w:rsidP="002E57A7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D5050A" w:rsidRPr="001547C4" w:rsidTr="00527DAC">
        <w:trPr>
          <w:gridAfter w:val="1"/>
          <w:wAfter w:w="19" w:type="dxa"/>
          <w:trHeight w:val="5480"/>
        </w:trPr>
        <w:tc>
          <w:tcPr>
            <w:tcW w:w="719" w:type="dxa"/>
          </w:tcPr>
          <w:p w:rsidR="00D5050A" w:rsidRDefault="00D5050A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7.1</w:t>
            </w:r>
          </w:p>
        </w:tc>
        <w:tc>
          <w:tcPr>
            <w:tcW w:w="5131" w:type="dxa"/>
          </w:tcPr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ru-RU"/>
              </w:rPr>
            </w:pPr>
            <w:r w:rsidRPr="001547C4"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t>7.</w:t>
            </w:r>
            <w:r w:rsidRPr="00AE5BE1"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ru-RU"/>
              </w:rPr>
              <w:t xml:space="preserve">Сотрудничество в сфере земельных отношений </w:t>
            </w:r>
          </w:p>
          <w:p w:rsidR="001547C4" w:rsidRDefault="001547C4" w:rsidP="001547C4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="001547C4" w:rsidRPr="00AE5BE1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ru-RU"/>
              </w:rPr>
              <w:t>Комиссия решила:</w:t>
            </w:r>
          </w:p>
          <w:p w:rsidR="001547C4" w:rsidRPr="00AE5BE1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bCs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Cs/>
                <w:sz w:val="24"/>
                <w:szCs w:val="24"/>
                <w:lang w:val="ru-RU"/>
              </w:rPr>
              <w:t xml:space="preserve">Сторонам рассмотреть возможность разработки Меморандума о взаимопонимании и сотрудничестве в сфере земельных отношений между </w:t>
            </w:r>
            <w:proofErr w:type="spellStart"/>
            <w:r w:rsidRPr="00AE5BE1">
              <w:rPr>
                <w:rFonts w:ascii="Cambria" w:eastAsia="Calibri" w:hAnsi="Cambria" w:cs="Times New Roman"/>
                <w:bCs/>
                <w:sz w:val="24"/>
                <w:szCs w:val="24"/>
                <w:lang w:val="ru-RU"/>
              </w:rPr>
              <w:t>Национльным</w:t>
            </w:r>
            <w:proofErr w:type="spellEnd"/>
            <w:r w:rsidRPr="00AE5BE1">
              <w:rPr>
                <w:rFonts w:ascii="Cambria" w:eastAsia="Calibri" w:hAnsi="Cambria" w:cs="Times New Roman"/>
                <w:bCs/>
                <w:sz w:val="24"/>
                <w:szCs w:val="24"/>
                <w:lang w:val="ru-RU"/>
              </w:rPr>
              <w:t xml:space="preserve"> агентством государственной регистрации при Министерстве юстиции Грузии</w:t>
            </w:r>
            <w:r>
              <w:rPr>
                <w:rFonts w:ascii="Cambria" w:eastAsia="Calibri" w:hAnsi="Cambria" w:cs="Times New Roman"/>
                <w:bCs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bCs/>
                <w:sz w:val="24"/>
                <w:szCs w:val="24"/>
                <w:lang w:val="ru-RU"/>
              </w:rPr>
              <w:t xml:space="preserve"> Государственным агентством земельных ресурсов Украины с целью расширения сотрудничества между государствами по вопросам развития систем земельных кадастров.</w:t>
            </w:r>
          </w:p>
          <w:p w:rsidR="00D5050A" w:rsidRPr="001547C4" w:rsidRDefault="00D5050A" w:rsidP="00D5050A">
            <w:pPr>
              <w:widowControl w:val="0"/>
              <w:ind w:right="134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582" w:type="dxa"/>
            <w:gridSpan w:val="2"/>
          </w:tcPr>
          <w:p w:rsidR="00D5050A" w:rsidRPr="001547C4" w:rsidRDefault="00D5050A" w:rsidP="002E57A7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850" w:type="dxa"/>
            <w:gridSpan w:val="3"/>
          </w:tcPr>
          <w:p w:rsidR="00D5050A" w:rsidRPr="00046CC5" w:rsidRDefault="00D5050A" w:rsidP="002E57A7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D5050A" w:rsidRPr="001547C4" w:rsidTr="00527DAC">
        <w:trPr>
          <w:gridAfter w:val="1"/>
          <w:wAfter w:w="19" w:type="dxa"/>
          <w:trHeight w:val="2600"/>
        </w:trPr>
        <w:tc>
          <w:tcPr>
            <w:tcW w:w="719" w:type="dxa"/>
          </w:tcPr>
          <w:p w:rsidR="00D5050A" w:rsidRDefault="00D5050A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8.1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8.2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D5050A" w:rsidRDefault="001547C4" w:rsidP="0007264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1547C4">
              <w:rPr>
                <w:rFonts w:ascii="Cambria" w:hAnsi="Cambria"/>
                <w:b/>
                <w:sz w:val="24"/>
                <w:szCs w:val="24"/>
                <w:lang w:val="ru-RU"/>
              </w:rPr>
              <w:lastRenderedPageBreak/>
              <w:t>8.</w:t>
            </w:r>
            <w:r w:rsidRPr="001547C4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Сотрудни</w:t>
            </w:r>
            <w:r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ч</w:t>
            </w:r>
            <w:r w:rsidRPr="001547C4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ество в сфере рыбного хо</w:t>
            </w: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з</w:t>
            </w:r>
            <w:r w:rsidRPr="001547C4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яйства</w:t>
            </w:r>
          </w:p>
          <w:p w:rsidR="001547C4" w:rsidRDefault="001547C4" w:rsidP="0007264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1547C4" w:rsidRPr="001547C4" w:rsidRDefault="001547C4" w:rsidP="0007264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1547C4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</w:t>
            </w: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Сторонам продолжить проведение консультаций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в рамках Соглашения 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между Правительством Грузии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и 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Правительством Украины о сотрудничестве в области рыбного хозяйства от 31 августа 1996 года </w:t>
            </w:r>
            <w:proofErr w:type="gramStart"/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по вопросу о возможном участии украинских компаний в промысле черноморской хамсы во время ее зимовки у берегов</w:t>
            </w:r>
            <w:proofErr w:type="gramEnd"/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Грузии.</w:t>
            </w: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1547C4" w:rsidRPr="00AE5BE1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Украинская Сторона обратилась </w:t>
            </w:r>
            <w:proofErr w:type="gramStart"/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 просьбой к Грузинской Стороне о возможности рассмотрения выделения квот Украине на промысел черноморской хамсы во время</w:t>
            </w:r>
            <w:proofErr w:type="gramEnd"/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ее зимовки у берегов Грузии. Стороны договорились содействовать субъектам хо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з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яйствования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в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прове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дении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консультаци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й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в ближай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ш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ее время по вы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ш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еуказанному вопросу.</w:t>
            </w:r>
          </w:p>
          <w:p w:rsidR="001547C4" w:rsidRPr="001547C4" w:rsidRDefault="001547C4" w:rsidP="0007264B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82" w:type="dxa"/>
            <w:gridSpan w:val="2"/>
          </w:tcPr>
          <w:p w:rsidR="00D5050A" w:rsidRPr="001547C4" w:rsidRDefault="00D5050A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850" w:type="dxa"/>
            <w:gridSpan w:val="3"/>
          </w:tcPr>
          <w:p w:rsidR="00D5050A" w:rsidRPr="001547C4" w:rsidRDefault="00D5050A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</w:tc>
      </w:tr>
      <w:tr w:rsidR="00D5050A" w:rsidRPr="001547C4" w:rsidTr="00527DAC">
        <w:trPr>
          <w:gridAfter w:val="1"/>
          <w:wAfter w:w="19" w:type="dxa"/>
          <w:trHeight w:val="2600"/>
        </w:trPr>
        <w:tc>
          <w:tcPr>
            <w:tcW w:w="719" w:type="dxa"/>
          </w:tcPr>
          <w:p w:rsidR="00D5050A" w:rsidRDefault="00D5050A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9.1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9.2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9.3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9.4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9.5</w:t>
            </w:r>
          </w:p>
          <w:p w:rsidR="00276549" w:rsidRPr="00276549" w:rsidRDefault="00276549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AB49B1" w:rsidRDefault="00276549" w:rsidP="00D5050A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9.</w:t>
            </w: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Сотрудничество в </w:t>
            </w:r>
            <w:proofErr w:type="spellStart"/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</w:rPr>
              <w:t>транспортной</w:t>
            </w:r>
            <w:proofErr w:type="spellEnd"/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</w:rPr>
              <w:t>сфере</w:t>
            </w:r>
            <w:proofErr w:type="spellEnd"/>
          </w:p>
          <w:p w:rsidR="00276549" w:rsidRDefault="00276549" w:rsidP="00D5050A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276549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276549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решила:</w:t>
            </w:r>
          </w:p>
          <w:p w:rsidR="00276549" w:rsidRDefault="00276549" w:rsidP="00276549">
            <w:pPr>
              <w:pStyle w:val="NormalWeb"/>
              <w:widowControl w:val="0"/>
              <w:spacing w:before="0" w:beforeAutospacing="0" w:after="0" w:afterAutospacing="0" w:line="276" w:lineRule="auto"/>
              <w:ind w:right="57"/>
              <w:jc w:val="both"/>
              <w:rPr>
                <w:rFonts w:ascii="Cambria" w:hAnsi="Cambria" w:cs="Times New Roman"/>
                <w:b/>
              </w:rPr>
            </w:pPr>
          </w:p>
          <w:p w:rsidR="00276549" w:rsidRPr="00AE5BE1" w:rsidRDefault="00276549" w:rsidP="00276549">
            <w:pPr>
              <w:pStyle w:val="NormalWeb"/>
              <w:widowControl w:val="0"/>
              <w:spacing w:before="0" w:beforeAutospacing="0" w:after="0" w:afterAutospacing="0" w:line="276" w:lineRule="auto"/>
              <w:ind w:right="57"/>
              <w:jc w:val="both"/>
              <w:rPr>
                <w:rFonts w:ascii="Cambria" w:hAnsi="Cambria" w:cs="Times New Roman"/>
              </w:rPr>
            </w:pPr>
            <w:r w:rsidRPr="00AE5BE1">
              <w:rPr>
                <w:rFonts w:ascii="Cambria" w:hAnsi="Cambria" w:cs="Times New Roman"/>
                <w:color w:val="000000"/>
              </w:rPr>
              <w:t>Соотве</w:t>
            </w:r>
            <w:r>
              <w:rPr>
                <w:rFonts w:ascii="Cambria" w:hAnsi="Cambria" w:cs="Times New Roman"/>
                <w:color w:val="000000"/>
              </w:rPr>
              <w:t>тствующим компетентным органам С</w:t>
            </w:r>
            <w:r w:rsidRPr="00AE5BE1">
              <w:rPr>
                <w:rFonts w:ascii="Cambria" w:hAnsi="Cambria" w:cs="Times New Roman"/>
                <w:color w:val="000000"/>
              </w:rPr>
              <w:t xml:space="preserve">торон содействовать дальнейшему развитию транспортировки грузов </w:t>
            </w:r>
            <w:r w:rsidRPr="00AE5BE1">
              <w:rPr>
                <w:rFonts w:ascii="Cambria" w:hAnsi="Cambria" w:cs="Times New Roman"/>
              </w:rPr>
              <w:t>в двустороннем железнодорожно-паромном сообщении.</w:t>
            </w:r>
          </w:p>
          <w:p w:rsidR="00276549" w:rsidRDefault="00276549" w:rsidP="00276549">
            <w:pPr>
              <w:pStyle w:val="NormalWeb"/>
              <w:widowControl w:val="0"/>
              <w:spacing w:before="0" w:beforeAutospacing="0" w:after="0" w:afterAutospacing="0" w:line="276" w:lineRule="auto"/>
              <w:ind w:right="57"/>
              <w:jc w:val="both"/>
              <w:rPr>
                <w:rFonts w:ascii="Cambria" w:hAnsi="Cambria" w:cs="Times New Roman"/>
                <w:lang w:val="en-US"/>
              </w:rPr>
            </w:pPr>
          </w:p>
          <w:p w:rsidR="00276549" w:rsidRPr="00AE5BE1" w:rsidRDefault="00276549" w:rsidP="00276549">
            <w:pPr>
              <w:pStyle w:val="NormalWeb"/>
              <w:widowControl w:val="0"/>
              <w:spacing w:before="0" w:beforeAutospacing="0" w:after="0" w:afterAutospacing="0" w:line="276" w:lineRule="auto"/>
              <w:ind w:right="57"/>
              <w:jc w:val="both"/>
              <w:rPr>
                <w:rFonts w:ascii="Cambria" w:hAnsi="Cambria" w:cs="Times New Roman"/>
              </w:rPr>
            </w:pPr>
            <w:r w:rsidRPr="00AE5BE1">
              <w:rPr>
                <w:rFonts w:ascii="Cambria" w:hAnsi="Cambria" w:cs="Times New Roman"/>
              </w:rPr>
              <w:t>Сторонам продолжить работу по созданию и развитию международного транс</w:t>
            </w:r>
            <w:r>
              <w:rPr>
                <w:rFonts w:ascii="Cambria" w:hAnsi="Cambria" w:cs="Times New Roman"/>
              </w:rPr>
              <w:t>по</w:t>
            </w:r>
            <w:r w:rsidRPr="00AE5BE1">
              <w:rPr>
                <w:rFonts w:ascii="Cambria" w:hAnsi="Cambria" w:cs="Times New Roman"/>
              </w:rPr>
              <w:t>ртного коридора Балтийское море – Черное море.</w:t>
            </w:r>
          </w:p>
          <w:p w:rsidR="00276549" w:rsidRDefault="00276549" w:rsidP="00276549">
            <w:pPr>
              <w:shd w:val="clear" w:color="auto" w:fill="FFFFFF"/>
              <w:spacing w:line="276" w:lineRule="auto"/>
              <w:ind w:right="57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76549" w:rsidRPr="00276549" w:rsidRDefault="00276549" w:rsidP="00276549">
            <w:pPr>
              <w:shd w:val="clear" w:color="auto" w:fill="FFFFFF"/>
              <w:spacing w:line="276" w:lineRule="auto"/>
              <w:ind w:right="57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 целью дальнейшего упрощения процедуры международных перевозок между Грузией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Украиной </w:t>
            </w:r>
            <w:r w:rsidRPr="00276549">
              <w:rPr>
                <w:rFonts w:ascii="Cambria" w:eastAsia="Calibri" w:hAnsi="Cambria" w:cs="Times New Roman"/>
                <w:color w:val="000000"/>
                <w:sz w:val="24"/>
                <w:szCs w:val="24"/>
                <w:lang w:val="ru-RU"/>
              </w:rPr>
              <w:t xml:space="preserve">Министерству </w:t>
            </w: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экономики и устойчивого развития </w:t>
            </w:r>
            <w:r w:rsidRPr="00276549">
              <w:rPr>
                <w:rFonts w:ascii="Cambria" w:eastAsia="Calibri" w:hAnsi="Cambria" w:cs="Times New Roman"/>
                <w:color w:val="000000"/>
                <w:sz w:val="24"/>
                <w:szCs w:val="24"/>
                <w:lang w:val="ru-RU"/>
              </w:rPr>
              <w:t>Грузии</w:t>
            </w: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 xml:space="preserve">и </w:t>
            </w: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Министерству инфраструктуры Украины провести заседание Смешанной украинско-грузинской комиссии по вопросам автомобильных перевозок, в рамках которой:</w:t>
            </w:r>
          </w:p>
          <w:p w:rsidR="00276549" w:rsidRPr="00276549" w:rsidRDefault="00276549" w:rsidP="00276549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851"/>
              </w:tabs>
              <w:spacing w:line="276" w:lineRule="auto"/>
              <w:ind w:left="90" w:right="57" w:firstLine="810"/>
              <w:jc w:val="both"/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</w:pP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пересмотреть квоту разрешений 2014 года, отвечающую потребностям сегодняшнего дня в сторону ее увеличения с учетом роста торгово-экономических отношений между Грузией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Украиной;</w:t>
            </w:r>
          </w:p>
          <w:p w:rsidR="00276549" w:rsidRPr="00276549" w:rsidRDefault="00276549" w:rsidP="00276549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851"/>
              </w:tabs>
              <w:spacing w:line="276" w:lineRule="auto"/>
              <w:ind w:left="90" w:right="57" w:firstLine="810"/>
              <w:jc w:val="both"/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</w:pP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произвести взаимный дополнительный обмен разрешениями в предварительно согласованном количестве на выполнение международных автомобильных перевозок на 2013 год.</w:t>
            </w:r>
          </w:p>
          <w:p w:rsidR="00276549" w:rsidRDefault="00276549" w:rsidP="00276549">
            <w:pPr>
              <w:shd w:val="clear" w:color="auto" w:fill="FFFFFF"/>
              <w:tabs>
                <w:tab w:val="left" w:pos="851"/>
              </w:tabs>
              <w:spacing w:line="276" w:lineRule="auto"/>
              <w:ind w:right="57"/>
              <w:jc w:val="both"/>
              <w:rPr>
                <w:rFonts w:ascii="Cambria" w:hAnsi="Cambria"/>
                <w:spacing w:val="-2"/>
                <w:sz w:val="24"/>
                <w:szCs w:val="24"/>
              </w:rPr>
            </w:pPr>
          </w:p>
          <w:p w:rsidR="00276549" w:rsidRPr="00276549" w:rsidRDefault="00276549" w:rsidP="00276549">
            <w:pPr>
              <w:shd w:val="clear" w:color="auto" w:fill="FFFFFF"/>
              <w:tabs>
                <w:tab w:val="left" w:pos="851"/>
              </w:tabs>
              <w:spacing w:line="276" w:lineRule="auto"/>
              <w:ind w:right="57"/>
              <w:jc w:val="both"/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</w:pP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 xml:space="preserve">Грузинская сторона рассмотрит предложение </w:t>
            </w:r>
            <w:proofErr w:type="spellStart"/>
            <w:r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У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краи</w:t>
            </w:r>
            <w:r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снкой</w:t>
            </w:r>
            <w:proofErr w:type="spellEnd"/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С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тороны относительно работы о разработке систем информ</w:t>
            </w:r>
            <w:r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 xml:space="preserve">ционного обмена электронными данными, необходимыми для выполнения регулирующих требований, касающихся импорта и транзита, между морскими портами </w:t>
            </w:r>
            <w:r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С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торон для упрощения процедур международной торговли по принципу «единого окна».</w:t>
            </w:r>
          </w:p>
          <w:p w:rsidR="00276549" w:rsidRDefault="00276549" w:rsidP="00276549">
            <w:pPr>
              <w:shd w:val="clear" w:color="auto" w:fill="FFFFFF"/>
              <w:tabs>
                <w:tab w:val="left" w:pos="851"/>
              </w:tabs>
              <w:spacing w:line="276" w:lineRule="auto"/>
              <w:ind w:right="57"/>
              <w:jc w:val="both"/>
              <w:rPr>
                <w:rFonts w:ascii="Cambria" w:hAnsi="Cambria"/>
                <w:spacing w:val="-2"/>
                <w:sz w:val="24"/>
                <w:szCs w:val="24"/>
              </w:rPr>
            </w:pPr>
          </w:p>
          <w:p w:rsidR="00276549" w:rsidRPr="00276549" w:rsidRDefault="00276549" w:rsidP="00276549">
            <w:pPr>
              <w:shd w:val="clear" w:color="auto" w:fill="FFFFFF"/>
              <w:tabs>
                <w:tab w:val="left" w:pos="851"/>
              </w:tabs>
              <w:spacing w:line="276" w:lineRule="auto"/>
              <w:ind w:right="57"/>
              <w:jc w:val="both"/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</w:pP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Стороны продолжат работу по р</w:t>
            </w:r>
            <w:r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 xml:space="preserve">зработке технологий применения унифицированной 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lastRenderedPageBreak/>
              <w:t>накладной ЦИМ/СМГС, в том числе в виде электронной записи, в качестве грузового и таможенного транзитного документа в международном прямом грузовом железнодорожно-паромном сообщении, т.е. на морском участке пути.</w:t>
            </w:r>
          </w:p>
          <w:p w:rsidR="00276549" w:rsidRPr="001547C4" w:rsidRDefault="00276549" w:rsidP="00D5050A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82" w:type="dxa"/>
            <w:gridSpan w:val="2"/>
          </w:tcPr>
          <w:p w:rsidR="00D5050A" w:rsidRPr="001547C4" w:rsidRDefault="00D5050A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850" w:type="dxa"/>
            <w:gridSpan w:val="3"/>
          </w:tcPr>
          <w:p w:rsidR="00D5050A" w:rsidRPr="001547C4" w:rsidRDefault="00D5050A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</w:tc>
      </w:tr>
      <w:tr w:rsidR="00276549" w:rsidRPr="001547C4" w:rsidTr="00527DAC">
        <w:trPr>
          <w:gridAfter w:val="1"/>
          <w:wAfter w:w="19" w:type="dxa"/>
          <w:trHeight w:val="3950"/>
        </w:trPr>
        <w:tc>
          <w:tcPr>
            <w:tcW w:w="719" w:type="dxa"/>
          </w:tcPr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10.1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10.2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10.3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10.4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10.5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10.6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276549">
              <w:rPr>
                <w:rFonts w:ascii="Cambria" w:hAnsi="Cambria"/>
                <w:b/>
                <w:sz w:val="24"/>
                <w:szCs w:val="24"/>
                <w:lang w:val="ru-RU"/>
              </w:rPr>
              <w:lastRenderedPageBreak/>
              <w:t>10.</w:t>
            </w: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Сотрудничество в гуманитарной сфере (туризм, наука, образование, культура, здравоохранение)</w:t>
            </w:r>
          </w:p>
          <w:p w:rsidR="00276549" w:rsidRDefault="00276549" w:rsidP="00D5050A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решила: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Стороны приветствуют решение организовать прес</w:t>
            </w:r>
            <w:proofErr w:type="gramStart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с-</w:t>
            </w:r>
            <w:proofErr w:type="gramEnd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инфотуры</w:t>
            </w:r>
            <w:proofErr w:type="spellEnd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для представителей </w:t>
            </w:r>
            <w:proofErr w:type="spellStart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медиа</w:t>
            </w:r>
            <w:proofErr w:type="spellEnd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 туроператоров, с целью ознакомления с туристическими достопримечательностями обеих стран.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Стороны будут обмениваться опытом касательно создания и правовых основ функционирования Национального туристического офиса.</w:t>
            </w:r>
          </w:p>
          <w:p w:rsidR="00276549" w:rsidRPr="00276549" w:rsidRDefault="00276549" w:rsidP="00276549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Стороны продолжат сотрудничество в рамках Организации за демократию и экономическое развитие ГУАМ и Организации Черноморского экономическ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ого сотрудничества. Украинская Сторона пригласила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Грузинскую С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торону принять участие на уровне руководителя отрасли туризма </w:t>
            </w:r>
            <w:proofErr w:type="gramStart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ІІ Киевском Международном туристическом форуме и в Заседании министров по вопросам туризма государств-членов ОЧЕС 10.10.2013 в г. Киеве.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Министерству культуры и охраны памятников Грузии и Министерству культуры Украины совместно разработать «План совместных мероприятий на 2014-2018 годы Министерства культуры и охраны памятников Грузии и Министерства культуры Украины».</w:t>
            </w:r>
          </w:p>
          <w:p w:rsidR="00276549" w:rsidRDefault="00276549" w:rsidP="00276549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Сторона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м, с целью обмена представителями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искусства двух стран, содействовать налаживанию прямых </w:t>
            </w:r>
            <w:proofErr w:type="gramStart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контактов</w:t>
            </w:r>
            <w:proofErr w:type="gramEnd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как между учреждениями культурного профиля, так и между физическими лицами.</w:t>
            </w:r>
          </w:p>
          <w:p w:rsidR="00276549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Национальный Центр контроля заболеваниями и общественного здоровья Грузии выражает готовность осуществлять обмен информацией с соответствующими учреждениями Украины касательно распространения инфекционных заболеваний.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276549" w:rsidRDefault="00276549" w:rsidP="00276549">
            <w:pPr>
              <w:spacing w:line="276" w:lineRule="auto"/>
              <w:jc w:val="both"/>
              <w:rPr>
                <w:rFonts w:ascii="Cambria" w:hAnsi="Cambria"/>
                <w:color w:val="222222"/>
                <w:sz w:val="24"/>
                <w:szCs w:val="24"/>
              </w:rPr>
            </w:pPr>
          </w:p>
          <w:p w:rsidR="00276549" w:rsidRPr="00276549" w:rsidRDefault="00276549" w:rsidP="00276549">
            <w:pPr>
              <w:spacing w:line="276" w:lineRule="auto"/>
              <w:jc w:val="both"/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lastRenderedPageBreak/>
              <w:t xml:space="preserve"> Стороны будут способствовать углублению сотрудничества в области науки путем поддержки партнерских отношений между высшими учебными заведениями обеих стран.</w:t>
            </w:r>
          </w:p>
          <w:p w:rsidR="00276549" w:rsidRDefault="00276549" w:rsidP="00276549">
            <w:pPr>
              <w:spacing w:line="276" w:lineRule="auto"/>
              <w:jc w:val="both"/>
              <w:rPr>
                <w:rFonts w:ascii="Cambria" w:hAnsi="Cambria"/>
                <w:color w:val="222222"/>
                <w:sz w:val="24"/>
                <w:szCs w:val="24"/>
              </w:rPr>
            </w:pPr>
          </w:p>
          <w:p w:rsidR="00276549" w:rsidRPr="00276549" w:rsidRDefault="00276549" w:rsidP="00276549">
            <w:pPr>
              <w:spacing w:line="276" w:lineRule="auto"/>
              <w:jc w:val="both"/>
              <w:rPr>
                <w:rFonts w:ascii="Cambria" w:eastAsia="Calibri" w:hAnsi="Cambria" w:cs="Times New Roman"/>
                <w:color w:val="222222"/>
                <w:sz w:val="24"/>
                <w:szCs w:val="24"/>
              </w:rPr>
            </w:pPr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>Грузинская сторона ускорит разработку проекта Соглашения между Правительством Грузии</w:t>
            </w:r>
            <w:r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 xml:space="preserve"> Кабинетом Министров Украины о сотрудничестве в сфере образования.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276549" w:rsidRPr="00276549" w:rsidRDefault="00276549" w:rsidP="00D5050A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</w:tc>
        <w:tc>
          <w:tcPr>
            <w:tcW w:w="3582" w:type="dxa"/>
            <w:gridSpan w:val="2"/>
          </w:tcPr>
          <w:p w:rsidR="00276549" w:rsidRPr="001547C4" w:rsidRDefault="00276549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850" w:type="dxa"/>
            <w:gridSpan w:val="3"/>
          </w:tcPr>
          <w:p w:rsidR="00276549" w:rsidRPr="001547C4" w:rsidRDefault="00276549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</w:tc>
      </w:tr>
      <w:tr w:rsidR="00276549" w:rsidRPr="001547C4" w:rsidTr="00527DAC">
        <w:trPr>
          <w:gridAfter w:val="1"/>
          <w:wAfter w:w="19" w:type="dxa"/>
          <w:trHeight w:val="3950"/>
        </w:trPr>
        <w:tc>
          <w:tcPr>
            <w:tcW w:w="719" w:type="dxa"/>
          </w:tcPr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11.1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11.2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11.3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12.1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276549" w:rsidRDefault="00276549" w:rsidP="00276549">
            <w:pPr>
              <w:spacing w:before="120"/>
              <w:rPr>
                <w:rFonts w:ascii="Cambria" w:hAnsi="Cambria"/>
                <w:b/>
                <w:sz w:val="24"/>
                <w:szCs w:val="24"/>
              </w:rPr>
            </w:pPr>
            <w:r w:rsidRPr="00276549">
              <w:rPr>
                <w:rFonts w:ascii="Cambria" w:hAnsi="Cambria"/>
                <w:b/>
                <w:sz w:val="24"/>
                <w:szCs w:val="24"/>
                <w:lang w:val="ru-RU"/>
              </w:rPr>
              <w:lastRenderedPageBreak/>
              <w:t>11.</w:t>
            </w:r>
            <w:r>
              <w:rPr>
                <w:rFonts w:ascii="Cambria" w:hAnsi="Cambria"/>
                <w:b/>
                <w:sz w:val="24"/>
                <w:szCs w:val="24"/>
                <w:lang w:val="ru-RU"/>
              </w:rPr>
              <w:t>Сотрудничество в</w:t>
            </w:r>
            <w:r w:rsidRPr="00276549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 </w:t>
            </w: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сфере информационных технологий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решила:</w:t>
            </w:r>
          </w:p>
          <w:p w:rsidR="00276549" w:rsidRDefault="00276549" w:rsidP="00276549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76549" w:rsidRDefault="00276549" w:rsidP="00276549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При обеспечении международной телефонной, телеграфной  и почтовой связи с Абхазией и </w:t>
            </w:r>
            <w:proofErr w:type="spellStart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Цхинвальским</w:t>
            </w:r>
            <w:proofErr w:type="spellEnd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районом / Южной Осетией, Грузия, руководствоваться международными нормами и актами Международного союза электросвязи (ITU) и Всемирного почтового Союза (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</w:rPr>
              <w:t>UPU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). Сторонам, в случае необходимости, обмениваться информацией по вопросам обеспечения такой связи.</w:t>
            </w:r>
          </w:p>
          <w:p w:rsidR="00276549" w:rsidRDefault="00276549" w:rsidP="00276549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76549" w:rsidRPr="00276549" w:rsidRDefault="00276549" w:rsidP="00276549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С целью углубления сотрудничества в сфере  информационных технологий (</w:t>
            </w:r>
            <w:proofErr w:type="gramStart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ИТ</w:t>
            </w:r>
            <w:proofErr w:type="gramEnd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),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 xml:space="preserve">соответствующим ведомствам Сторон продолжить сотрудничество по направлению программного обеспечения ориентированного на экспорт, обмена информацией и опытом, а также по переподготовке тренеров в сфере ИТ по системам </w:t>
            </w:r>
            <w:proofErr w:type="spellStart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Android</w:t>
            </w:r>
            <w:proofErr w:type="spellEnd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  </w:t>
            </w:r>
            <w:proofErr w:type="spellStart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iOS</w:t>
            </w:r>
            <w:proofErr w:type="spellEnd"/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.</w:t>
            </w:r>
          </w:p>
          <w:p w:rsidR="00276549" w:rsidRPr="00276549" w:rsidRDefault="00276549" w:rsidP="00276549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 xml:space="preserve">Стороны, в целях углубления грузино-украинского ICT </w:t>
            </w:r>
            <w:proofErr w:type="spellStart"/>
            <w:proofErr w:type="gramStart"/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>бизнес-сотрудничества</w:t>
            </w:r>
            <w:proofErr w:type="spellEnd"/>
            <w:proofErr w:type="gramEnd"/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 xml:space="preserve"> и сотрудничества между молодыми ICT специалистами, договорились разработать и реализовать совместные мероприятия, которые будут содействовать улучшению и развитию </w:t>
            </w:r>
            <w:proofErr w:type="spellStart"/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>бизнес-сотрудничества</w:t>
            </w:r>
            <w:proofErr w:type="spellEnd"/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 xml:space="preserve"> в сфере ICT на территории сторон. </w:t>
            </w:r>
          </w:p>
          <w:p w:rsidR="00276549" w:rsidRDefault="00276549" w:rsidP="00276549">
            <w:pPr>
              <w:spacing w:before="120"/>
              <w:rPr>
                <w:rFonts w:ascii="Cambria" w:hAnsi="Cambria"/>
                <w:color w:val="222222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>Грузинская Сторона предлагает Украинской С</w:t>
            </w:r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>тороне презентовать и обменяться опытом создания проектов в области "электронного правительства</w:t>
            </w:r>
            <w:r w:rsidRPr="00276549">
              <w:rPr>
                <w:rFonts w:ascii="Cambria" w:hAnsi="Cambria"/>
                <w:color w:val="222222"/>
                <w:sz w:val="24"/>
                <w:szCs w:val="24"/>
                <w:lang w:val="ru-RU"/>
              </w:rPr>
              <w:t>”.</w:t>
            </w:r>
          </w:p>
          <w:p w:rsidR="00276549" w:rsidRDefault="00276549" w:rsidP="00276549">
            <w:pPr>
              <w:spacing w:before="120"/>
              <w:rPr>
                <w:rFonts w:ascii="Cambria" w:hAnsi="Cambria"/>
                <w:color w:val="222222"/>
                <w:sz w:val="24"/>
                <w:szCs w:val="24"/>
              </w:rPr>
            </w:pPr>
          </w:p>
          <w:p w:rsidR="00276549" w:rsidRDefault="00276549" w:rsidP="00276549">
            <w:pPr>
              <w:spacing w:before="120"/>
              <w:rPr>
                <w:rFonts w:ascii="Cambria" w:hAnsi="Cambria"/>
                <w:color w:val="222222"/>
                <w:sz w:val="24"/>
                <w:szCs w:val="24"/>
              </w:rPr>
            </w:pPr>
          </w:p>
          <w:p w:rsidR="00276549" w:rsidRDefault="00276549" w:rsidP="00276549">
            <w:pPr>
              <w:spacing w:before="120"/>
              <w:rPr>
                <w:rFonts w:ascii="Cambria" w:hAnsi="Cambria"/>
                <w:color w:val="222222"/>
                <w:sz w:val="24"/>
                <w:szCs w:val="24"/>
              </w:rPr>
            </w:pPr>
          </w:p>
          <w:p w:rsidR="00276549" w:rsidRDefault="00276549" w:rsidP="00276549">
            <w:pPr>
              <w:spacing w:before="120"/>
              <w:rPr>
                <w:rFonts w:ascii="Cambria" w:hAnsi="Cambria"/>
                <w:color w:val="222222"/>
                <w:sz w:val="24"/>
                <w:szCs w:val="24"/>
              </w:rPr>
            </w:pPr>
          </w:p>
          <w:p w:rsidR="00276549" w:rsidRDefault="00276549" w:rsidP="00276549">
            <w:pPr>
              <w:spacing w:before="120"/>
              <w:rPr>
                <w:rFonts w:ascii="Cambria" w:hAnsi="Cambria"/>
                <w:color w:val="222222"/>
                <w:sz w:val="24"/>
                <w:szCs w:val="24"/>
              </w:rPr>
            </w:pPr>
          </w:p>
          <w:p w:rsidR="00276549" w:rsidRDefault="00276549" w:rsidP="00276549">
            <w:pPr>
              <w:spacing w:line="276" w:lineRule="auto"/>
              <w:ind w:right="-5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276549">
              <w:rPr>
                <w:rFonts w:ascii="Cambria" w:hAnsi="Cambria"/>
                <w:b/>
                <w:iCs/>
                <w:sz w:val="24"/>
                <w:szCs w:val="24"/>
                <w:lang w:val="ru-RU"/>
              </w:rPr>
              <w:t>12.</w:t>
            </w:r>
            <w:r w:rsidRPr="00AE5BE1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 xml:space="preserve">О реализации </w:t>
            </w:r>
            <w:r w:rsidRPr="00276549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>Соглашени</w:t>
            </w:r>
            <w:r w:rsidRPr="00AE5BE1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>я</w:t>
            </w:r>
            <w:r w:rsidRPr="00276549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 xml:space="preserve"> между Правительством Украины и Правительством Грузии о взаимном </w:t>
            </w:r>
            <w:r w:rsidRPr="00276549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lastRenderedPageBreak/>
              <w:t xml:space="preserve">признании прав и регулировании отношений собственности от </w:t>
            </w:r>
            <w:r w:rsidRPr="00AE5BE1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 xml:space="preserve">5 ноября </w:t>
            </w:r>
            <w:r w:rsidRPr="00276549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>1996</w:t>
            </w:r>
            <w:r w:rsidRPr="00AE5BE1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 xml:space="preserve"> года</w:t>
            </w:r>
            <w:r w:rsidRPr="00276549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>.</w:t>
            </w:r>
          </w:p>
          <w:p w:rsidR="00276549" w:rsidRPr="00AE5BE1" w:rsidRDefault="00276549" w:rsidP="00276549">
            <w:pPr>
              <w:spacing w:line="276" w:lineRule="auto"/>
              <w:ind w:right="-5"/>
              <w:jc w:val="both"/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>Комиссия решила:</w:t>
            </w:r>
          </w:p>
          <w:p w:rsidR="00276549" w:rsidRDefault="00276549" w:rsidP="00276549">
            <w:pPr>
              <w:spacing w:line="276" w:lineRule="auto"/>
              <w:ind w:right="-5"/>
              <w:jc w:val="both"/>
              <w:rPr>
                <w:rFonts w:ascii="Cambria" w:hAnsi="Cambria"/>
                <w:iCs/>
                <w:sz w:val="24"/>
                <w:szCs w:val="24"/>
              </w:rPr>
            </w:pPr>
          </w:p>
          <w:p w:rsidR="00276549" w:rsidRPr="00276549" w:rsidRDefault="00276549" w:rsidP="00276549">
            <w:pPr>
              <w:spacing w:line="276" w:lineRule="auto"/>
              <w:ind w:right="-5"/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iCs/>
                <w:sz w:val="24"/>
                <w:szCs w:val="24"/>
                <w:lang w:val="ru-RU"/>
              </w:rPr>
              <w:t xml:space="preserve">Сторонам возобновить работу </w:t>
            </w:r>
            <w:proofErr w:type="spellStart"/>
            <w:r w:rsidRPr="00AE5BE1">
              <w:rPr>
                <w:rFonts w:ascii="Cambria" w:eastAsia="Calibri" w:hAnsi="Cambria" w:cs="Times New Roman"/>
                <w:iCs/>
                <w:sz w:val="24"/>
                <w:szCs w:val="24"/>
                <w:lang w:val="ru-RU"/>
              </w:rPr>
              <w:t>грузинско-украинской</w:t>
            </w:r>
            <w:proofErr w:type="spellEnd"/>
            <w:r w:rsidRPr="00AE5BE1">
              <w:rPr>
                <w:rFonts w:ascii="Cambria" w:eastAsia="Calibri" w:hAnsi="Cambria" w:cs="Times New Roman"/>
                <w:iCs/>
                <w:sz w:val="24"/>
                <w:szCs w:val="24"/>
                <w:lang w:val="ru-RU"/>
              </w:rPr>
              <w:t xml:space="preserve"> Рабочей группы по решению вопросов о взаимном признании прав и регулировании отношений собственности с целью выполнения положений Соглашения.</w:t>
            </w:r>
            <w:r w:rsidRPr="00276549">
              <w:rPr>
                <w:rFonts w:ascii="Cambria" w:eastAsia="Calibri" w:hAnsi="Cambria" w:cs="Times New Roman"/>
                <w:iCs/>
                <w:sz w:val="24"/>
                <w:szCs w:val="24"/>
                <w:lang w:val="ru-RU"/>
              </w:rPr>
              <w:t xml:space="preserve"> </w:t>
            </w:r>
          </w:p>
          <w:p w:rsidR="00276549" w:rsidRPr="00276549" w:rsidRDefault="00276549" w:rsidP="00276549">
            <w:pPr>
              <w:spacing w:line="276" w:lineRule="auto"/>
              <w:ind w:right="-5"/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pacing w:before="120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</w:tc>
        <w:tc>
          <w:tcPr>
            <w:tcW w:w="3582" w:type="dxa"/>
            <w:gridSpan w:val="2"/>
          </w:tcPr>
          <w:p w:rsidR="00276549" w:rsidRPr="001547C4" w:rsidRDefault="00276549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850" w:type="dxa"/>
            <w:gridSpan w:val="3"/>
          </w:tcPr>
          <w:p w:rsidR="00276549" w:rsidRPr="001547C4" w:rsidRDefault="00276549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</w:tc>
      </w:tr>
      <w:tr w:rsidR="00276549" w:rsidRPr="001547C4" w:rsidTr="00527DAC">
        <w:trPr>
          <w:gridAfter w:val="1"/>
          <w:wAfter w:w="19" w:type="dxa"/>
          <w:trHeight w:val="3950"/>
        </w:trPr>
        <w:tc>
          <w:tcPr>
            <w:tcW w:w="719" w:type="dxa"/>
          </w:tcPr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527DAC" w:rsidRDefault="00527DAC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13.1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527DAC" w:rsidRDefault="00527DAC" w:rsidP="00E5688F">
            <w:pPr>
              <w:rPr>
                <w:rFonts w:ascii="Sylfaen" w:hAnsi="Sylfaen"/>
              </w:rPr>
            </w:pPr>
          </w:p>
          <w:p w:rsidR="00527DAC" w:rsidRDefault="00527DAC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13.2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527DAC" w:rsidRDefault="00527DAC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13.3</w:t>
            </w:r>
          </w:p>
          <w:p w:rsidR="00527DAC" w:rsidRDefault="00527DAC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527DAC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14.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276549" w:rsidRPr="00527DAC" w:rsidRDefault="00276549" w:rsidP="00276549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</w:pPr>
            <w:r w:rsidRPr="00276549">
              <w:rPr>
                <w:rFonts w:ascii="Cambria" w:hAnsi="Cambria"/>
                <w:b/>
                <w:sz w:val="24"/>
                <w:szCs w:val="24"/>
                <w:lang w:val="ru-RU"/>
              </w:rPr>
              <w:lastRenderedPageBreak/>
              <w:t>13.</w:t>
            </w:r>
            <w:r w:rsidRPr="00AE5BE1"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E5BE1"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ru-RU"/>
              </w:rPr>
              <w:t>Состояние договорно-правовой базы и ее развитие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ru-RU"/>
              </w:rPr>
              <w:t>Комиссия решила:</w:t>
            </w:r>
          </w:p>
          <w:p w:rsidR="00276549" w:rsidRDefault="00276549" w:rsidP="00276549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Сторонам принять меры с целью завершения переговорного процесса по согласованию проектов двусторонних документов, которые находятся на рассмотрении Сторон.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- Соглашение между Правительством Грузии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Кабинетом Министров Украины об административной взаимопомощи в вопросах налогообложения;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- Декларация между Службой доходов Грузии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и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Государственной таможенной службой Украины о первоочередном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 xml:space="preserve">пропуске плодоовощной продукции через государственные границы Украины и Грузии. </w:t>
            </w:r>
          </w:p>
          <w:p w:rsidR="00276549" w:rsidRDefault="00276549" w:rsidP="00276549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76549" w:rsidRPr="00AE5BE1" w:rsidRDefault="00276549" w:rsidP="00276549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Сторонам принять меры с целью активизации переговорного процесса по проектам двусторонних документов, которые находятся на рассмотрении Сторон: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- Протокол об имплементации Соглашения между Грузией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Украиной об упрощенном порядке получения и прекращения гражданства и двойного гражданства гражданами Грузии, постоянно проживающими на территории Украины, и гражданами Украины, постоянно проживающими на территории Грузии; </w:t>
            </w:r>
          </w:p>
          <w:p w:rsidR="00276549" w:rsidRPr="00AE5BE1" w:rsidRDefault="00276549" w:rsidP="00276549">
            <w:pPr>
              <w:spacing w:before="120" w:line="276" w:lineRule="auto"/>
              <w:ind w:firstLine="708"/>
              <w:jc w:val="both"/>
              <w:rPr>
                <w:rFonts w:ascii="Cambria" w:eastAsia="Calibri" w:hAnsi="Cambria" w:cs="Times New Roman"/>
                <w:i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- Соглашение о совместном производстве и сотрудничестве в сфере кинематографии между Правительством Грузии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Кабинетом Министров Украины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;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- Соглашение между Правительством Грузии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Кабинетом Министров Украины о сотрудничестве в сфере образования;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- Соглашение между Правительством Грузии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Кабинетом Министров Украины о сотрудничестве в области охраны окружающей среды и природных ресурсов;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- Соглашение между Правительством Грузии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Кабинетом Министров Украины о развитии сотрудничества в сфере строительства инфраструктуры и регионального развития;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i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i/>
                <w:sz w:val="24"/>
                <w:szCs w:val="24"/>
                <w:lang w:val="ru-RU"/>
              </w:rPr>
              <w:t xml:space="preserve">- 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Документ о в</w:t>
            </w:r>
            <w:r w:rsidRPr="00AE5BE1">
              <w:rPr>
                <w:rStyle w:val="hps"/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несении изменений </w:t>
            </w:r>
            <w:r>
              <w:rPr>
                <w:rStyle w:val="hps"/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в </w:t>
            </w:r>
            <w:r w:rsidRPr="00AE5BE1">
              <w:rPr>
                <w:rStyle w:val="hps"/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Меморандум о взаимопонимании между Министерством труда, здравоохранения и социальной защиты Грузии </w:t>
            </w:r>
            <w:r>
              <w:rPr>
                <w:rStyle w:val="hps"/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и </w:t>
            </w:r>
            <w:r w:rsidRPr="00AE5BE1">
              <w:rPr>
                <w:rStyle w:val="hps"/>
                <w:rFonts w:ascii="Cambria" w:eastAsia="Calibri" w:hAnsi="Cambria" w:cs="Times New Roman"/>
                <w:sz w:val="24"/>
                <w:szCs w:val="24"/>
                <w:lang w:val="ru-RU"/>
              </w:rPr>
              <w:t>Министерством труда и социальной политики Украины и в сфере труда и социального обеспечения</w:t>
            </w:r>
            <w:r>
              <w:rPr>
                <w:rStyle w:val="hps"/>
                <w:rFonts w:ascii="Cambria" w:eastAsia="Calibri" w:hAnsi="Cambria" w:cs="Times New Roman"/>
                <w:sz w:val="24"/>
                <w:szCs w:val="24"/>
                <w:lang w:val="ru-RU"/>
              </w:rPr>
              <w:t>.</w:t>
            </w:r>
          </w:p>
          <w:p w:rsidR="00276549" w:rsidRDefault="00276549" w:rsidP="00276549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Сторонам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до конца 2013 года провести дву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сторонние переговоры с целью развития нормативно-правовой базы в сфере морского торгового судоходства, включая обсуждение проекта Правил перевозок грузов в международном прямом железнодорожно-паромном сообщении.</w:t>
            </w:r>
          </w:p>
          <w:p w:rsidR="00276549" w:rsidRDefault="00276549" w:rsidP="00276549">
            <w:pPr>
              <w:spacing w:before="120"/>
              <w:rPr>
                <w:rFonts w:ascii="Cambria" w:hAnsi="Cambria"/>
                <w:b/>
                <w:sz w:val="24"/>
                <w:szCs w:val="24"/>
              </w:rPr>
            </w:pPr>
          </w:p>
          <w:p w:rsidR="00527DAC" w:rsidRDefault="00527DAC" w:rsidP="00276549">
            <w:pPr>
              <w:spacing w:before="120"/>
              <w:rPr>
                <w:rFonts w:ascii="Cambria" w:hAnsi="Cambria"/>
                <w:b/>
                <w:sz w:val="24"/>
                <w:szCs w:val="24"/>
              </w:rPr>
            </w:pPr>
          </w:p>
          <w:p w:rsidR="00527DAC" w:rsidRDefault="00527DAC" w:rsidP="00527DAC">
            <w:pPr>
              <w:spacing w:before="120"/>
              <w:rPr>
                <w:rFonts w:ascii="Cambria" w:hAnsi="Cambria"/>
                <w:b/>
                <w:sz w:val="24"/>
                <w:szCs w:val="24"/>
              </w:rPr>
            </w:pPr>
            <w:r w:rsidRPr="00527DAC">
              <w:rPr>
                <w:rFonts w:ascii="Cambria" w:hAnsi="Cambria"/>
                <w:b/>
                <w:sz w:val="24"/>
                <w:szCs w:val="24"/>
                <w:lang w:val="ru-RU"/>
              </w:rPr>
              <w:t>14.</w:t>
            </w: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 xml:space="preserve">Сроки проведения девятого заседания совместной межправительственной </w:t>
            </w:r>
            <w:proofErr w:type="spellStart"/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грузинско-украинской</w:t>
            </w:r>
            <w:proofErr w:type="spellEnd"/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 xml:space="preserve"> комиссии по вопросам  экономического сотрудничества.</w:t>
            </w:r>
          </w:p>
          <w:p w:rsidR="00527DAC" w:rsidRDefault="00527DAC" w:rsidP="00527DAC">
            <w:pPr>
              <w:spacing w:before="120"/>
              <w:rPr>
                <w:rFonts w:ascii="Cambria" w:hAnsi="Cambria"/>
                <w:b/>
                <w:sz w:val="24"/>
                <w:szCs w:val="24"/>
              </w:rPr>
            </w:pPr>
          </w:p>
          <w:p w:rsidR="00527DAC" w:rsidRPr="00AE5BE1" w:rsidRDefault="00527DAC" w:rsidP="00527DAC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lastRenderedPageBreak/>
              <w:t>Комиссия решила:</w:t>
            </w:r>
          </w:p>
          <w:p w:rsidR="00527DAC" w:rsidRPr="00527DAC" w:rsidRDefault="00527DAC" w:rsidP="00527DAC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Девятое заседание Комиссии провести в Украине в 2014 году. Срок проведения заседания будет определен по взаимному согласованию Сторон.</w:t>
            </w:r>
          </w:p>
          <w:p w:rsidR="00527DAC" w:rsidRPr="00527DAC" w:rsidRDefault="00527DAC" w:rsidP="00527DAC">
            <w:pPr>
              <w:spacing w:before="12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582" w:type="dxa"/>
            <w:gridSpan w:val="2"/>
          </w:tcPr>
          <w:p w:rsidR="00276549" w:rsidRPr="001547C4" w:rsidRDefault="00276549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850" w:type="dxa"/>
            <w:gridSpan w:val="3"/>
          </w:tcPr>
          <w:p w:rsidR="00276549" w:rsidRPr="001547C4" w:rsidRDefault="00276549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</w:tc>
      </w:tr>
    </w:tbl>
    <w:p w:rsidR="005251F5" w:rsidRPr="001547C4" w:rsidRDefault="005251F5" w:rsidP="005251F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ru-RU"/>
        </w:rPr>
      </w:pPr>
      <w:r w:rsidRPr="001547C4">
        <w:rPr>
          <w:rFonts w:ascii="Sylfaen" w:hAnsi="Sylfaen"/>
          <w:lang w:val="ru-RU"/>
        </w:rPr>
        <w:lastRenderedPageBreak/>
        <w:tab/>
      </w:r>
    </w:p>
    <w:p w:rsidR="005251F5" w:rsidRPr="00276549" w:rsidRDefault="005251F5" w:rsidP="005251F5">
      <w:pPr>
        <w:tabs>
          <w:tab w:val="left" w:pos="8626"/>
        </w:tabs>
        <w:spacing w:line="240" w:lineRule="auto"/>
        <w:rPr>
          <w:rFonts w:ascii="Sylfaen" w:hAnsi="Sylfaen"/>
          <w:lang w:val="ru-RU"/>
        </w:rPr>
      </w:pPr>
    </w:p>
    <w:tbl>
      <w:tblPr>
        <w:tblW w:w="0" w:type="auto"/>
        <w:tblLook w:val="01E0"/>
      </w:tblPr>
      <w:tblGrid>
        <w:gridCol w:w="4448"/>
        <w:gridCol w:w="1260"/>
        <w:gridCol w:w="4408"/>
      </w:tblGrid>
      <w:tr w:rsidR="00527DAC" w:rsidRPr="00AE5BE1" w:rsidTr="00BE4996">
        <w:tc>
          <w:tcPr>
            <w:tcW w:w="4448" w:type="dxa"/>
          </w:tcPr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Председатель Грузинской части Комиссии</w:t>
            </w:r>
          </w:p>
        </w:tc>
        <w:tc>
          <w:tcPr>
            <w:tcW w:w="1260" w:type="dxa"/>
          </w:tcPr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08" w:type="dxa"/>
          </w:tcPr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Председатель Украинской части Комиссии</w:t>
            </w:r>
          </w:p>
        </w:tc>
      </w:tr>
      <w:tr w:rsidR="00527DAC" w:rsidRPr="00AE5BE1" w:rsidTr="00BE4996">
        <w:tc>
          <w:tcPr>
            <w:tcW w:w="4448" w:type="dxa"/>
          </w:tcPr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proofErr w:type="spellStart"/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Каха</w:t>
            </w:r>
            <w:proofErr w:type="spellEnd"/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Каладзе</w:t>
            </w:r>
            <w:proofErr w:type="spellEnd"/>
          </w:p>
        </w:tc>
        <w:tc>
          <w:tcPr>
            <w:tcW w:w="1260" w:type="dxa"/>
          </w:tcPr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</w:tc>
        <w:tc>
          <w:tcPr>
            <w:tcW w:w="4408" w:type="dxa"/>
          </w:tcPr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 xml:space="preserve">Александр </w:t>
            </w:r>
            <w:proofErr w:type="spellStart"/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Вилкул</w:t>
            </w:r>
            <w:proofErr w:type="spellEnd"/>
          </w:p>
        </w:tc>
      </w:tr>
    </w:tbl>
    <w:p w:rsidR="00632DAF" w:rsidRPr="00276549" w:rsidRDefault="00632DAF">
      <w:pPr>
        <w:rPr>
          <w:rFonts w:ascii="Sylfaen" w:hAnsi="Sylfaen"/>
          <w:lang w:val="ru-RU"/>
        </w:rPr>
      </w:pPr>
    </w:p>
    <w:sectPr w:rsidR="00632DAF" w:rsidRPr="00276549" w:rsidSect="00E5688F">
      <w:headerReference w:type="default" r:id="rId8"/>
      <w:footerReference w:type="default" r:id="rId9"/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7F2" w:rsidRDefault="009857F2">
      <w:pPr>
        <w:spacing w:after="0" w:line="240" w:lineRule="auto"/>
      </w:pPr>
      <w:r>
        <w:separator/>
      </w:r>
    </w:p>
  </w:endnote>
  <w:endnote w:type="continuationSeparator" w:id="0">
    <w:p w:rsidR="009857F2" w:rsidRDefault="0098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9670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688F" w:rsidRDefault="0040519F">
        <w:pPr>
          <w:pStyle w:val="Footer"/>
          <w:jc w:val="right"/>
        </w:pPr>
        <w:fldSimple w:instr=" PAGE   \* MERGEFORMAT ">
          <w:r w:rsidR="00FD397E">
            <w:rPr>
              <w:noProof/>
            </w:rPr>
            <w:t>1</w:t>
          </w:r>
        </w:fldSimple>
      </w:p>
    </w:sdtContent>
  </w:sdt>
  <w:p w:rsidR="00E5688F" w:rsidRDefault="00E568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7F2" w:rsidRDefault="009857F2">
      <w:pPr>
        <w:spacing w:after="0" w:line="240" w:lineRule="auto"/>
      </w:pPr>
      <w:r>
        <w:separator/>
      </w:r>
    </w:p>
  </w:footnote>
  <w:footnote w:type="continuationSeparator" w:id="0">
    <w:p w:rsidR="009857F2" w:rsidRDefault="0098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88F" w:rsidRDefault="00E5688F" w:rsidP="00E5688F">
    <w:pPr>
      <w:pStyle w:val="Header"/>
      <w:jc w:val="right"/>
      <w:rPr>
        <w:b/>
        <w:i/>
      </w:rPr>
    </w:pPr>
    <w:r>
      <w:rPr>
        <w:b/>
        <w:i/>
      </w:rPr>
      <w:t xml:space="preserve"> Ministry of Foreign Affairs of Georgia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21CF7"/>
    <w:multiLevelType w:val="hybridMultilevel"/>
    <w:tmpl w:val="24BE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644AD"/>
    <w:multiLevelType w:val="hybridMultilevel"/>
    <w:tmpl w:val="ED06A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040EFE"/>
    <w:multiLevelType w:val="hybridMultilevel"/>
    <w:tmpl w:val="EF60C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62BCE">
      <w:start w:val="9"/>
      <w:numFmt w:val="bullet"/>
      <w:lvlText w:val="-"/>
      <w:lvlJc w:val="left"/>
      <w:pPr>
        <w:ind w:left="2160" w:hanging="360"/>
      </w:pPr>
      <w:rPr>
        <w:rFonts w:ascii="SymbolMT" w:eastAsia="Times New Roman" w:hAnsi="SymbolMT" w:cs="SymbolM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23624"/>
    <w:multiLevelType w:val="hybridMultilevel"/>
    <w:tmpl w:val="A5F2E014"/>
    <w:lvl w:ilvl="0" w:tplc="B2F4EC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352D4"/>
    <w:multiLevelType w:val="hybridMultilevel"/>
    <w:tmpl w:val="E986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356B0"/>
    <w:multiLevelType w:val="hybridMultilevel"/>
    <w:tmpl w:val="6C765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9E351E"/>
    <w:multiLevelType w:val="hybridMultilevel"/>
    <w:tmpl w:val="3A985EF8"/>
    <w:lvl w:ilvl="0" w:tplc="7020FF2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7">
    <w:nsid w:val="603767D7"/>
    <w:multiLevelType w:val="hybridMultilevel"/>
    <w:tmpl w:val="D7F2DDDC"/>
    <w:lvl w:ilvl="0" w:tplc="CB1C78B6">
      <w:start w:val="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327503"/>
    <w:multiLevelType w:val="hybridMultilevel"/>
    <w:tmpl w:val="92EE1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85F4F"/>
    <w:multiLevelType w:val="hybridMultilevel"/>
    <w:tmpl w:val="F874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6559CF"/>
    <w:multiLevelType w:val="hybridMultilevel"/>
    <w:tmpl w:val="62B8C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7E0EF7"/>
    <w:multiLevelType w:val="hybridMultilevel"/>
    <w:tmpl w:val="BAC84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6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D05"/>
    <w:rsid w:val="00046CC5"/>
    <w:rsid w:val="0007264B"/>
    <w:rsid w:val="00075E34"/>
    <w:rsid w:val="00103F2F"/>
    <w:rsid w:val="001547C4"/>
    <w:rsid w:val="001D0FB5"/>
    <w:rsid w:val="001D45E1"/>
    <w:rsid w:val="00214130"/>
    <w:rsid w:val="00276549"/>
    <w:rsid w:val="002A3920"/>
    <w:rsid w:val="003B36B4"/>
    <w:rsid w:val="0040519F"/>
    <w:rsid w:val="004E74C7"/>
    <w:rsid w:val="005251F5"/>
    <w:rsid w:val="00527DAC"/>
    <w:rsid w:val="005D56FE"/>
    <w:rsid w:val="005F7715"/>
    <w:rsid w:val="00632DAF"/>
    <w:rsid w:val="0068757F"/>
    <w:rsid w:val="006A338F"/>
    <w:rsid w:val="006A4BE3"/>
    <w:rsid w:val="006C6E41"/>
    <w:rsid w:val="008C3E5F"/>
    <w:rsid w:val="00931057"/>
    <w:rsid w:val="00946BB8"/>
    <w:rsid w:val="009857F2"/>
    <w:rsid w:val="009A7C77"/>
    <w:rsid w:val="00AB49B1"/>
    <w:rsid w:val="00BA7028"/>
    <w:rsid w:val="00C62D05"/>
    <w:rsid w:val="00C71EE7"/>
    <w:rsid w:val="00C84B39"/>
    <w:rsid w:val="00D346B1"/>
    <w:rsid w:val="00D5050A"/>
    <w:rsid w:val="00D64641"/>
    <w:rsid w:val="00E5688F"/>
    <w:rsid w:val="00E844CD"/>
    <w:rsid w:val="00EB16A6"/>
    <w:rsid w:val="00F67107"/>
    <w:rsid w:val="00FC1EDA"/>
    <w:rsid w:val="00FD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Recommendation,List Paragraph1,Dot pt,F5 List Paragraph,List Paragraph Char Char Char,Indicator Text,Colorful List - Accent 11,Numbered Para 1,Bullet 1,Bullet Points,List Paragraph2,MAIN CONTENT,Normal numbered,Issue Action POC,3,Bullet1"/>
    <w:basedOn w:val="Normal"/>
    <w:link w:val="ListParagraphChar"/>
    <w:uiPriority w:val="99"/>
    <w:qFormat/>
    <w:rsid w:val="00C71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EE7"/>
  </w:style>
  <w:style w:type="paragraph" w:styleId="Footer">
    <w:name w:val="footer"/>
    <w:basedOn w:val="Normal"/>
    <w:link w:val="FooterChar"/>
    <w:uiPriority w:val="99"/>
    <w:unhideWhenUsed/>
    <w:rsid w:val="00C7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EE7"/>
  </w:style>
  <w:style w:type="paragraph" w:styleId="NoSpacing">
    <w:name w:val="No Spacing"/>
    <w:uiPriority w:val="1"/>
    <w:qFormat/>
    <w:rsid w:val="00C71EE7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C71E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71EE7"/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Colorful List - Accent 11 Char,Numbered Para 1 Char,Bullet 1 Char,Bullet Points Char,MAIN CONTENT Char"/>
    <w:link w:val="ListParagraph"/>
    <w:uiPriority w:val="99"/>
    <w:rsid w:val="00C71EE7"/>
  </w:style>
  <w:style w:type="character" w:styleId="Strong">
    <w:name w:val="Strong"/>
    <w:uiPriority w:val="22"/>
    <w:qFormat/>
    <w:rsid w:val="00D346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75E34"/>
    <w:pPr>
      <w:widowControl w:val="0"/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styleId="NormalWeb">
    <w:name w:val="Normal (Web)"/>
    <w:basedOn w:val="Normal"/>
    <w:rsid w:val="0027654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hps">
    <w:name w:val="hps"/>
    <w:basedOn w:val="DefaultParagraphFont"/>
    <w:rsid w:val="00276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71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EE7"/>
  </w:style>
  <w:style w:type="paragraph" w:styleId="Footer">
    <w:name w:val="footer"/>
    <w:basedOn w:val="Normal"/>
    <w:link w:val="FooterChar"/>
    <w:uiPriority w:val="99"/>
    <w:unhideWhenUsed/>
    <w:rsid w:val="00C7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EE7"/>
  </w:style>
  <w:style w:type="paragraph" w:styleId="NoSpacing">
    <w:name w:val="No Spacing"/>
    <w:uiPriority w:val="1"/>
    <w:qFormat/>
    <w:rsid w:val="00C71EE7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C71E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71EE7"/>
  </w:style>
  <w:style w:type="character" w:customStyle="1" w:styleId="ListParagraphChar">
    <w:name w:val="List Paragraph Char"/>
    <w:link w:val="ListParagraph"/>
    <w:uiPriority w:val="34"/>
    <w:rsid w:val="00C71E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32420-D0A0-4C0E-AF98-59A5059F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20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Begashvili</dc:creator>
  <cp:lastModifiedBy>economic35</cp:lastModifiedBy>
  <cp:revision>14</cp:revision>
  <dcterms:created xsi:type="dcterms:W3CDTF">2015-08-19T13:11:00Z</dcterms:created>
  <dcterms:modified xsi:type="dcterms:W3CDTF">2016-11-07T08:28:00Z</dcterms:modified>
</cp:coreProperties>
</file>